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18DF6" w14:textId="77777777" w:rsidR="00C143DB" w:rsidRPr="00C143DB" w:rsidRDefault="00C143DB" w:rsidP="00C143D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143DB">
        <w:rPr>
          <w:rFonts w:ascii="Times New Roman" w:hAnsi="Times New Roman" w:cs="Times New Roman"/>
          <w:b/>
          <w:bCs/>
          <w:sz w:val="28"/>
          <w:szCs w:val="28"/>
        </w:rPr>
        <w:t>Отчет о работе Администрации муниципального образования «Вяземский район» Смоленской области по рассмотрению обращений граждан в 2025 году</w:t>
      </w:r>
    </w:p>
    <w:p w14:paraId="47EFC8A5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2026-03-11 11:23:00</w:t>
      </w:r>
    </w:p>
    <w:p w14:paraId="54F13735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b/>
          <w:bCs/>
          <w:sz w:val="28"/>
          <w:szCs w:val="28"/>
        </w:rPr>
        <w:t>ОТЧЕТ</w:t>
      </w:r>
    </w:p>
    <w:p w14:paraId="44DFE138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 работе Администрации муниципального образования</w:t>
      </w:r>
    </w:p>
    <w:p w14:paraId="5BCFE993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«Вяземский муниципальный округ» Смоленской области</w:t>
      </w:r>
    </w:p>
    <w:p w14:paraId="52408A23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 рассмотрению обращений граждан</w:t>
      </w:r>
    </w:p>
    <w:p w14:paraId="11004379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2025 году</w:t>
      </w:r>
    </w:p>
    <w:p w14:paraId="52293BDE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         Работа по рассмотрению обращений граждан в Администрации муниципального образования «Вяземский муниципальный округ» Смоленской области проводится в соответствии с требованиями Федерального закона от 02.05.2006 № 59-ФЗ «О порядке рассмотрения обращений граждан Российской Федерации» и Инструкции о порядке рассмотрения обращений граждан в Администрации муниципального образования «Вяземский муниципальный округ» Смоленской области.</w:t>
      </w:r>
    </w:p>
    <w:p w14:paraId="12EA955C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В течение 2025 года в приемную по работе с обращениями граждан поступило </w:t>
      </w:r>
      <w:r w:rsidRPr="00C143DB">
        <w:rPr>
          <w:rFonts w:ascii="Times New Roman" w:hAnsi="Times New Roman" w:cs="Times New Roman"/>
          <w:b/>
          <w:bCs/>
          <w:sz w:val="28"/>
          <w:szCs w:val="28"/>
        </w:rPr>
        <w:t>6 785</w:t>
      </w:r>
      <w:r w:rsidRPr="00C143DB">
        <w:rPr>
          <w:rFonts w:ascii="Times New Roman" w:hAnsi="Times New Roman" w:cs="Times New Roman"/>
          <w:sz w:val="28"/>
          <w:szCs w:val="28"/>
        </w:rPr>
        <w:t> обращений и заявлений (в 2024 году – 6 218, в 2023 году -5 639). По вопросам формирования земельных участков, оформления их в аренду и собственность, по вопросам опеки и попечительства и другим поступило 5 075 заявлений (в 2024 году – 4 691, в 2023 году- 4 369).</w:t>
      </w:r>
    </w:p>
    <w:p w14:paraId="4C709881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      В 2025 году Главой муниципального образования и ее заместителями в ходе личных приемов граждан было принято 152 человека (в 2024 году – 133, в 2023 – 136).</w:t>
      </w:r>
    </w:p>
    <w:p w14:paraId="16975B8A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     В 2025 году поступило </w:t>
      </w:r>
      <w:r w:rsidRPr="00C143DB">
        <w:rPr>
          <w:rFonts w:ascii="Times New Roman" w:hAnsi="Times New Roman" w:cs="Times New Roman"/>
          <w:b/>
          <w:bCs/>
          <w:sz w:val="28"/>
          <w:szCs w:val="28"/>
        </w:rPr>
        <w:t>1 710</w:t>
      </w:r>
      <w:r w:rsidRPr="00C143DB">
        <w:rPr>
          <w:rFonts w:ascii="Times New Roman" w:hAnsi="Times New Roman" w:cs="Times New Roman"/>
          <w:sz w:val="28"/>
          <w:szCs w:val="28"/>
        </w:rPr>
        <w:t> обращений (в 2024 году- 1480, в 2023 году -1055,) поступило в форме электронного документа, что свидетельствует о повышении роли информационных технологий в процессе взаимодействия власти и общества в Вяземском муниципальном округе через портал «Платформа обратной связи. Госуслуги».</w:t>
      </w:r>
    </w:p>
    <w:p w14:paraId="479F8C55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На «Платформу государственных сервисов» поступило </w:t>
      </w:r>
      <w:r w:rsidRPr="00C143DB">
        <w:rPr>
          <w:rFonts w:ascii="Times New Roman" w:hAnsi="Times New Roman" w:cs="Times New Roman"/>
          <w:b/>
          <w:bCs/>
          <w:sz w:val="28"/>
          <w:szCs w:val="28"/>
        </w:rPr>
        <w:t>867</w:t>
      </w:r>
      <w:r w:rsidRPr="00C143DB">
        <w:rPr>
          <w:rFonts w:ascii="Times New Roman" w:hAnsi="Times New Roman" w:cs="Times New Roman"/>
          <w:sz w:val="28"/>
          <w:szCs w:val="28"/>
        </w:rPr>
        <w:t> обращений.</w:t>
      </w:r>
    </w:p>
    <w:p w14:paraId="4ED7727E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На платформу «Инцидент- менеджмент» поступило </w:t>
      </w:r>
      <w:r w:rsidRPr="00C143DB">
        <w:rPr>
          <w:rFonts w:ascii="Times New Roman" w:hAnsi="Times New Roman" w:cs="Times New Roman"/>
          <w:b/>
          <w:bCs/>
          <w:sz w:val="28"/>
          <w:szCs w:val="28"/>
        </w:rPr>
        <w:t>9600</w:t>
      </w:r>
      <w:r w:rsidRPr="00C143DB">
        <w:rPr>
          <w:rFonts w:ascii="Times New Roman" w:hAnsi="Times New Roman" w:cs="Times New Roman"/>
          <w:sz w:val="28"/>
          <w:szCs w:val="28"/>
        </w:rPr>
        <w:t> обращений.</w:t>
      </w:r>
    </w:p>
    <w:p w14:paraId="3A502EE7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 xml:space="preserve">Из 6 785 обращений и заявлений граждан, направленных в адрес Администрации,  275 обращений поступило через Администрацию </w:t>
      </w:r>
      <w:r w:rsidRPr="00C143DB">
        <w:rPr>
          <w:rFonts w:ascii="Times New Roman" w:hAnsi="Times New Roman" w:cs="Times New Roman"/>
          <w:sz w:val="28"/>
          <w:szCs w:val="28"/>
        </w:rPr>
        <w:lastRenderedPageBreak/>
        <w:t>Президента Российской Федерации, Государственную Думу Федерального Собрания РФ, Смоленскую областную Думу, Администрацию Смоленской области, Приёмную Президента Российской Федерации в Смоленской области (в 2024 году – 244, в 2023 году – 417,).  От Вяземского окружного Совета депутатов поступило 20 писем (в 2024 году – 15, в 2023 году – 18,).</w:t>
      </w:r>
    </w:p>
    <w:p w14:paraId="312439AC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     В целях своевременного, объективного и всестороннего рассмотрения поступающих писем и принятия по ним конкретных решений все обращения взяты на контроль Главой муниципального образования. Это позволило положительно решить 1 895 проблемы граждан, 1 756 обращений поддержаны, на 3 066 писем даны разъяснения, а 68 просьб не поддержаны.</w:t>
      </w:r>
    </w:p>
    <w:p w14:paraId="55C54896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     Классификация поступивших обращений по территориальности проживания заявителей позволяет определить, что большинство обращений на имя Главы муниципального образования «Вяземский муниципальный округ» Смоленской области и заместителей направлено жителями Вяземского округа, 234 обращения направили иногородние граждане, более 95 обращений поступило от жителей Москвы и Московской области. Чаще всего обращались граждане, проживающие в г. Вязьма.</w:t>
      </w:r>
    </w:p>
    <w:p w14:paraId="0C7E78D0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      По обращениям, поступившим от граждан сельских поселений Вяземского муниципального округа, статистика такова:</w:t>
      </w:r>
    </w:p>
    <w:p w14:paraId="6AED80A0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143DB">
        <w:rPr>
          <w:rFonts w:ascii="Times New Roman" w:hAnsi="Times New Roman" w:cs="Times New Roman"/>
          <w:sz w:val="28"/>
          <w:szCs w:val="28"/>
        </w:rPr>
        <w:t>Андрейковское</w:t>
      </w:r>
      <w:proofErr w:type="spellEnd"/>
      <w:r w:rsidRPr="00C143DB">
        <w:rPr>
          <w:rFonts w:ascii="Times New Roman" w:hAnsi="Times New Roman" w:cs="Times New Roman"/>
          <w:sz w:val="28"/>
          <w:szCs w:val="28"/>
        </w:rPr>
        <w:t xml:space="preserve"> сельское поселение – 47;</w:t>
      </w:r>
    </w:p>
    <w:p w14:paraId="346C7BC1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Вязьма - Брянское сельское поселение – 24;</w:t>
      </w:r>
    </w:p>
    <w:p w14:paraId="40D457E1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Кайдаковское сельское поселение – 23;</w:t>
      </w:r>
    </w:p>
    <w:p w14:paraId="2D3C387E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Новосельское сельское поселение – 33;</w:t>
      </w:r>
    </w:p>
    <w:p w14:paraId="7A5006DF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143DB">
        <w:rPr>
          <w:rFonts w:ascii="Times New Roman" w:hAnsi="Times New Roman" w:cs="Times New Roman"/>
          <w:sz w:val="28"/>
          <w:szCs w:val="28"/>
        </w:rPr>
        <w:t>Семлевское</w:t>
      </w:r>
      <w:proofErr w:type="spellEnd"/>
      <w:r w:rsidRPr="00C143DB">
        <w:rPr>
          <w:rFonts w:ascii="Times New Roman" w:hAnsi="Times New Roman" w:cs="Times New Roman"/>
          <w:sz w:val="28"/>
          <w:szCs w:val="28"/>
        </w:rPr>
        <w:t xml:space="preserve"> сельское поселение – 26;</w:t>
      </w:r>
    </w:p>
    <w:p w14:paraId="6B2495B1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143DB">
        <w:rPr>
          <w:rFonts w:ascii="Times New Roman" w:hAnsi="Times New Roman" w:cs="Times New Roman"/>
          <w:sz w:val="28"/>
          <w:szCs w:val="28"/>
        </w:rPr>
        <w:t>Степаниковское</w:t>
      </w:r>
      <w:proofErr w:type="spellEnd"/>
      <w:r w:rsidRPr="00C143DB">
        <w:rPr>
          <w:rFonts w:ascii="Times New Roman" w:hAnsi="Times New Roman" w:cs="Times New Roman"/>
          <w:sz w:val="28"/>
          <w:szCs w:val="28"/>
        </w:rPr>
        <w:t xml:space="preserve"> сельское поселение – 18;</w:t>
      </w:r>
    </w:p>
    <w:p w14:paraId="758F8ABA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143DB">
        <w:rPr>
          <w:rFonts w:ascii="Times New Roman" w:hAnsi="Times New Roman" w:cs="Times New Roman"/>
          <w:sz w:val="28"/>
          <w:szCs w:val="28"/>
        </w:rPr>
        <w:t>Тумановское</w:t>
      </w:r>
      <w:proofErr w:type="spellEnd"/>
      <w:r w:rsidRPr="00C143DB">
        <w:rPr>
          <w:rFonts w:ascii="Times New Roman" w:hAnsi="Times New Roman" w:cs="Times New Roman"/>
          <w:sz w:val="28"/>
          <w:szCs w:val="28"/>
        </w:rPr>
        <w:t xml:space="preserve"> сельское поселение – 27.</w:t>
      </w:r>
    </w:p>
    <w:p w14:paraId="1ECA0346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      Максимальное количество обращений поступило в ноябре - (234), минимальное – в октябре (158).</w:t>
      </w:r>
    </w:p>
    <w:p w14:paraId="46EC5817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Прослеживается следующая тематика обращений жителей округа и иногородних граждан к Главе муниципального образования «Вяземский муниципальный округ» Смоленской области:</w:t>
      </w:r>
    </w:p>
    <w:p w14:paraId="73FC4504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     – проблемы ЖКХ – 2780;</w:t>
      </w:r>
    </w:p>
    <w:p w14:paraId="2FF0A26A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     – земельных и имущественных отношений – 695;</w:t>
      </w:r>
    </w:p>
    <w:p w14:paraId="3D938F01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lastRenderedPageBreak/>
        <w:t>     – социальной сферы-358;</w:t>
      </w:r>
    </w:p>
    <w:p w14:paraId="60E1F2AD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     – промышленности, транспорта, связи (в т. ч. газификации) - 286;</w:t>
      </w:r>
    </w:p>
    <w:p w14:paraId="5727C477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     – образования – 252;</w:t>
      </w:r>
    </w:p>
    <w:p w14:paraId="2BA8FF78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     – здравоохранения – 43;</w:t>
      </w:r>
    </w:p>
    <w:p w14:paraId="0D5D6A33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     – другим – 474.</w:t>
      </w:r>
    </w:p>
    <w:p w14:paraId="53BFE491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    Лидирующими среди всех обращений граждан в 2025 году являются вопросы жилищно-коммунального комплекса.</w:t>
      </w:r>
    </w:p>
    <w:p w14:paraId="03B077CE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     Также значительное количество граждан волнуют вопросы газификации поселений, транспортного сообщения, а также вопросы земельных отношений.</w:t>
      </w:r>
    </w:p>
    <w:p w14:paraId="23F0C73F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        Работа с обращениями граждан является одним из приоритетных направлений деятельности в Администрации муниципального образования «Вяземский муниципальный округ» Смоленской области.</w:t>
      </w:r>
    </w:p>
    <w:p w14:paraId="67187235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Начальник организационного отдела Аппарата</w:t>
      </w:r>
    </w:p>
    <w:p w14:paraId="2FE24F8B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</w:t>
      </w:r>
    </w:p>
    <w:p w14:paraId="18125DBE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«Вяземский муниципальный округ» Смоленской области                     </w:t>
      </w:r>
      <w:r w:rsidRPr="00C143DB">
        <w:rPr>
          <w:rFonts w:ascii="Times New Roman" w:hAnsi="Times New Roman" w:cs="Times New Roman"/>
          <w:b/>
          <w:bCs/>
          <w:sz w:val="28"/>
          <w:szCs w:val="28"/>
        </w:rPr>
        <w:t>К.Э. Митина</w:t>
      </w:r>
    </w:p>
    <w:p w14:paraId="13A2F820" w14:textId="77777777" w:rsidR="00C143DB" w:rsidRPr="00C143DB" w:rsidRDefault="00C143DB" w:rsidP="00C143DB">
      <w:pPr>
        <w:rPr>
          <w:rFonts w:ascii="Times New Roman" w:hAnsi="Times New Roman" w:cs="Times New Roman"/>
          <w:sz w:val="28"/>
          <w:szCs w:val="28"/>
        </w:rPr>
      </w:pPr>
      <w:r w:rsidRPr="00C143DB">
        <w:rPr>
          <w:rFonts w:ascii="Times New Roman" w:hAnsi="Times New Roman" w:cs="Times New Roman"/>
          <w:sz w:val="28"/>
          <w:szCs w:val="28"/>
        </w:rPr>
        <w:t> </w:t>
      </w:r>
    </w:p>
    <w:p w14:paraId="197F3CE2" w14:textId="77777777" w:rsidR="00EE3ABF" w:rsidRPr="00C143DB" w:rsidRDefault="00EE3ABF">
      <w:pPr>
        <w:rPr>
          <w:rFonts w:ascii="Times New Roman" w:hAnsi="Times New Roman" w:cs="Times New Roman"/>
          <w:sz w:val="28"/>
          <w:szCs w:val="28"/>
        </w:rPr>
      </w:pPr>
    </w:p>
    <w:sectPr w:rsidR="00EE3ABF" w:rsidRPr="00C14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DB7"/>
    <w:rsid w:val="004E1DB7"/>
    <w:rsid w:val="00625950"/>
    <w:rsid w:val="00837950"/>
    <w:rsid w:val="00C143DB"/>
    <w:rsid w:val="00EE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2F50CC-E24E-4BF9-9206-00367EEA0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E1D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1D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1D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1D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1D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1D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1D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1D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1D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1D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E1D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E1D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E1DB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E1DB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E1DB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E1DB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E1DB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E1DB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E1D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E1D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E1D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E1D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E1D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E1DB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E1DB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E1DB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E1D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E1DB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E1D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7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667</Words>
  <Characters>3802</Characters>
  <Application>Microsoft Office Word</Application>
  <DocSecurity>0</DocSecurity>
  <Lines>31</Lines>
  <Paragraphs>8</Paragraphs>
  <ScaleCrop>false</ScaleCrop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Александрович Солодухин</dc:creator>
  <cp:keywords/>
  <dc:description/>
  <cp:lastModifiedBy>Никита Александрович Солодухин</cp:lastModifiedBy>
  <cp:revision>2</cp:revision>
  <dcterms:created xsi:type="dcterms:W3CDTF">2026-09-11T05:37:00Z</dcterms:created>
  <dcterms:modified xsi:type="dcterms:W3CDTF">2026-09-11T05:38:00Z</dcterms:modified>
</cp:coreProperties>
</file>