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bookmarkStart w:id="0" w:name="_Hlk65505063"/>
      <w:r w:rsidRPr="003C492B">
        <w:rPr>
          <w:rFonts w:ascii="Times New Roman" w:eastAsia="Times New Roman" w:hAnsi="Times New Roman" w:cs="Times New Roman"/>
          <w:b/>
          <w:noProof/>
          <w:color w:val="auto"/>
          <w:sz w:val="26"/>
          <w:lang w:bidi="ar-SA"/>
        </w:rPr>
        <w:drawing>
          <wp:inline distT="0" distB="0" distL="0" distR="0" wp14:anchorId="250629C4" wp14:editId="787D0B2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C492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C492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 xml:space="preserve">«Вяземский муниципальный округ» </w:t>
      </w: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C492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смоленской области</w:t>
      </w: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:rsidR="003C492B" w:rsidRPr="003C492B" w:rsidRDefault="003C492B" w:rsidP="003C492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492B">
        <w:rPr>
          <w:rFonts w:ascii="Times New Roman" w:eastAsia="Times New Roman" w:hAnsi="Times New Roman" w:cs="Times New Roman"/>
          <w:b/>
          <w:caps/>
          <w:color w:val="auto"/>
          <w:sz w:val="32"/>
          <w:lang w:bidi="ar-SA"/>
        </w:rPr>
        <w:t>распоряжение</w:t>
      </w:r>
    </w:p>
    <w:p w:rsidR="003C492B" w:rsidRPr="003C492B" w:rsidRDefault="003C492B" w:rsidP="003C492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45560" w:rsidRPr="00645560" w:rsidRDefault="003C492B" w:rsidP="003C492B">
      <w:pPr>
        <w:widowControl/>
        <w:tabs>
          <w:tab w:val="left" w:pos="4253"/>
        </w:tabs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3C49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24</w:t>
      </w:r>
      <w:r w:rsidRPr="003C49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.04.2026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128</w:t>
      </w:r>
      <w:r w:rsidRPr="003C49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-р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</w:tblGrid>
      <w:tr w:rsidR="000A7546" w:rsidRPr="00645560" w:rsidTr="00645560">
        <w:trPr>
          <w:trHeight w:val="1289"/>
        </w:trPr>
        <w:tc>
          <w:tcPr>
            <w:tcW w:w="4503" w:type="dxa"/>
          </w:tcPr>
          <w:bookmarkEnd w:id="0"/>
          <w:p w:rsidR="000A7546" w:rsidRPr="00645560" w:rsidRDefault="00FD3454" w:rsidP="003924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64556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 утверждении регламента реализации полномочий </w:t>
            </w:r>
            <w:r w:rsidRPr="00645560">
              <w:rPr>
                <w:rFonts w:ascii="Times New Roman" w:hAnsi="Times New Roman" w:cs="Times New Roman"/>
                <w:kern w:val="36"/>
                <w:sz w:val="27"/>
                <w:szCs w:val="27"/>
              </w:rPr>
              <w:t xml:space="preserve">администратора доходов бюджета </w:t>
            </w:r>
            <w:r w:rsidRPr="00645560">
              <w:rPr>
                <w:rFonts w:ascii="Times New Roman" w:hAnsi="Times New Roman" w:cs="Times New Roman"/>
                <w:bCs/>
                <w:sz w:val="27"/>
                <w:szCs w:val="27"/>
              </w:rPr>
              <w:t>субъекта Российской Федерации по взысканию дебиторской задолженности по платежам в бюджет, пеням и штрафам по ним</w:t>
            </w:r>
          </w:p>
        </w:tc>
      </w:tr>
    </w:tbl>
    <w:p w:rsidR="000A7546" w:rsidRPr="00645560" w:rsidRDefault="000A7546" w:rsidP="000A7546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BD543E" w:rsidRPr="00645560" w:rsidRDefault="00BD543E" w:rsidP="00BD543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bidi="ar-SA"/>
        </w:rPr>
      </w:pPr>
      <w:r w:rsidRPr="00645560">
        <w:rPr>
          <w:rFonts w:ascii="Times New Roman" w:hAnsi="Times New Roman" w:cs="Times New Roman"/>
          <w:color w:val="auto"/>
          <w:sz w:val="27"/>
          <w:szCs w:val="27"/>
          <w:lang w:bidi="ar-SA"/>
        </w:rPr>
        <w:tab/>
        <w:t xml:space="preserve">В соответствии с </w:t>
      </w:r>
      <w:hyperlink r:id="rId9" w:history="1">
        <w:r w:rsidRPr="00645560">
          <w:rPr>
            <w:rFonts w:ascii="Times New Roman" w:hAnsi="Times New Roman" w:cs="Times New Roman"/>
            <w:color w:val="auto"/>
            <w:sz w:val="27"/>
            <w:szCs w:val="27"/>
            <w:lang w:bidi="ar-SA"/>
          </w:rPr>
          <w:t>пункт</w:t>
        </w:r>
        <w:r w:rsidR="004B0D1C" w:rsidRPr="00645560">
          <w:rPr>
            <w:rFonts w:ascii="Times New Roman" w:hAnsi="Times New Roman" w:cs="Times New Roman"/>
            <w:color w:val="auto"/>
            <w:sz w:val="27"/>
            <w:szCs w:val="27"/>
            <w:lang w:bidi="ar-SA"/>
          </w:rPr>
          <w:t>о</w:t>
        </w:r>
        <w:r w:rsidR="00BC7F8A" w:rsidRPr="00645560">
          <w:rPr>
            <w:rFonts w:ascii="Times New Roman" w:hAnsi="Times New Roman" w:cs="Times New Roman"/>
            <w:color w:val="auto"/>
            <w:sz w:val="27"/>
            <w:szCs w:val="27"/>
            <w:lang w:bidi="ar-SA"/>
          </w:rPr>
          <w:t>м</w:t>
        </w:r>
        <w:r w:rsidRPr="00645560">
          <w:rPr>
            <w:rFonts w:ascii="Times New Roman" w:hAnsi="Times New Roman" w:cs="Times New Roman"/>
            <w:color w:val="auto"/>
            <w:sz w:val="27"/>
            <w:szCs w:val="27"/>
            <w:lang w:bidi="ar-SA"/>
          </w:rPr>
          <w:t xml:space="preserve"> 2 статьи 160.1</w:t>
        </w:r>
      </w:hyperlink>
      <w:r w:rsidRPr="00645560">
        <w:rPr>
          <w:rFonts w:ascii="Times New Roman" w:hAnsi="Times New Roman" w:cs="Times New Roman"/>
          <w:color w:val="auto"/>
          <w:sz w:val="27"/>
          <w:szCs w:val="27"/>
          <w:lang w:bidi="ar-SA"/>
        </w:rPr>
        <w:t xml:space="preserve"> Бюджетного кодекса Российской Федерации</w:t>
      </w:r>
      <w:r w:rsidR="00392481" w:rsidRPr="00645560">
        <w:rPr>
          <w:rFonts w:ascii="Times New Roman" w:hAnsi="Times New Roman" w:cs="Times New Roman"/>
          <w:color w:val="auto"/>
          <w:sz w:val="27"/>
          <w:szCs w:val="27"/>
          <w:lang w:bidi="ar-SA"/>
        </w:rPr>
        <w:t xml:space="preserve">, </w:t>
      </w:r>
      <w:r w:rsidR="00392481" w:rsidRPr="00645560">
        <w:rPr>
          <w:rFonts w:ascii="Times New Roman" w:hAnsi="Times New Roman" w:cs="Times New Roman"/>
          <w:kern w:val="36"/>
          <w:sz w:val="27"/>
          <w:szCs w:val="27"/>
        </w:rPr>
        <w:t xml:space="preserve">приказом </w:t>
      </w:r>
      <w:r w:rsidR="003911BB" w:rsidRPr="00645560">
        <w:rPr>
          <w:rFonts w:ascii="Times New Roman" w:hAnsi="Times New Roman" w:cs="Times New Roman"/>
          <w:kern w:val="36"/>
          <w:sz w:val="27"/>
          <w:szCs w:val="27"/>
        </w:rPr>
        <w:t>Министерства финансов Российской Федерации</w:t>
      </w:r>
      <w:r w:rsidR="00392481" w:rsidRPr="00645560">
        <w:rPr>
          <w:rFonts w:ascii="Times New Roman" w:hAnsi="Times New Roman" w:cs="Times New Roman"/>
          <w:kern w:val="36"/>
          <w:sz w:val="27"/>
          <w:szCs w:val="27"/>
        </w:rPr>
        <w:t xml:space="preserve"> </w:t>
      </w:r>
      <w:r w:rsidR="00645560">
        <w:rPr>
          <w:rFonts w:ascii="Times New Roman" w:hAnsi="Times New Roman" w:cs="Times New Roman"/>
          <w:kern w:val="36"/>
          <w:sz w:val="27"/>
          <w:szCs w:val="27"/>
        </w:rPr>
        <w:t xml:space="preserve">                  </w:t>
      </w:r>
      <w:r w:rsidR="00392481" w:rsidRPr="00645560">
        <w:rPr>
          <w:rFonts w:ascii="Times New Roman" w:hAnsi="Times New Roman" w:cs="Times New Roman"/>
          <w:kern w:val="36"/>
          <w:sz w:val="27"/>
          <w:szCs w:val="27"/>
        </w:rPr>
        <w:t>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</w:p>
    <w:p w:rsidR="000A7546" w:rsidRPr="00645560" w:rsidRDefault="00392481" w:rsidP="0039248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</w:p>
    <w:p w:rsidR="00392481" w:rsidRPr="00645560" w:rsidRDefault="000A7546" w:rsidP="000A7546">
      <w:pPr>
        <w:widowControl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1. Утвердить </w:t>
      </w:r>
      <w:r w:rsidR="00392481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прилагаемый регламент</w:t>
      </w: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CF4672" w:rsidRPr="00645560">
        <w:rPr>
          <w:rFonts w:ascii="Times New Roman" w:hAnsi="Times New Roman" w:cs="Times New Roman"/>
          <w:bCs/>
          <w:sz w:val="27"/>
          <w:szCs w:val="27"/>
        </w:rPr>
        <w:t xml:space="preserve">реализации полномочий </w:t>
      </w:r>
      <w:r w:rsidR="00CF4672" w:rsidRPr="00645560">
        <w:rPr>
          <w:rFonts w:ascii="Times New Roman" w:hAnsi="Times New Roman" w:cs="Times New Roman"/>
          <w:kern w:val="36"/>
          <w:sz w:val="27"/>
          <w:szCs w:val="27"/>
        </w:rPr>
        <w:t xml:space="preserve">администратора доходов бюджета </w:t>
      </w:r>
      <w:r w:rsidR="00CF4672" w:rsidRPr="00645560">
        <w:rPr>
          <w:rFonts w:ascii="Times New Roman" w:hAnsi="Times New Roman" w:cs="Times New Roman"/>
          <w:bCs/>
          <w:sz w:val="27"/>
          <w:szCs w:val="27"/>
        </w:rPr>
        <w:t>субъекта Российской Федерации по взысканию дебиторской задолженности по платежам в бюджет, пеням и штрафам по ним</w:t>
      </w:r>
      <w:r w:rsidR="00392481" w:rsidRPr="00645560">
        <w:rPr>
          <w:rFonts w:ascii="Times New Roman" w:hAnsi="Times New Roman" w:cs="Times New Roman"/>
          <w:bCs/>
          <w:sz w:val="27"/>
          <w:szCs w:val="27"/>
        </w:rPr>
        <w:t>.</w:t>
      </w:r>
    </w:p>
    <w:p w:rsidR="000A27A9" w:rsidRPr="00645560" w:rsidRDefault="000F3C10" w:rsidP="000A27A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5560">
        <w:rPr>
          <w:rFonts w:ascii="Times New Roman" w:hAnsi="Times New Roman" w:cs="Times New Roman"/>
          <w:sz w:val="27"/>
          <w:szCs w:val="27"/>
        </w:rPr>
        <w:t>2</w:t>
      </w:r>
      <w:r w:rsidR="000A27A9" w:rsidRPr="00645560">
        <w:rPr>
          <w:rFonts w:ascii="Times New Roman" w:hAnsi="Times New Roman" w:cs="Times New Roman"/>
          <w:sz w:val="27"/>
          <w:szCs w:val="27"/>
        </w:rPr>
        <w:t>. Признат</w:t>
      </w:r>
      <w:r w:rsidR="00392481" w:rsidRPr="00645560">
        <w:rPr>
          <w:rFonts w:ascii="Times New Roman" w:hAnsi="Times New Roman" w:cs="Times New Roman"/>
          <w:sz w:val="27"/>
          <w:szCs w:val="27"/>
        </w:rPr>
        <w:t>ь утратившим силу распоряжени</w:t>
      </w:r>
      <w:r w:rsidR="005D21D2" w:rsidRPr="00645560">
        <w:rPr>
          <w:rFonts w:ascii="Times New Roman" w:hAnsi="Times New Roman" w:cs="Times New Roman"/>
          <w:sz w:val="27"/>
          <w:szCs w:val="27"/>
        </w:rPr>
        <w:t>е</w:t>
      </w:r>
      <w:r w:rsidR="000A27A9" w:rsidRPr="00645560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«Вяземский </w:t>
      </w:r>
      <w:r w:rsidR="005D21D2" w:rsidRPr="00645560">
        <w:rPr>
          <w:rFonts w:ascii="Times New Roman" w:hAnsi="Times New Roman" w:cs="Times New Roman"/>
          <w:sz w:val="27"/>
          <w:szCs w:val="27"/>
        </w:rPr>
        <w:t>муниципальный округ</w:t>
      </w:r>
      <w:r w:rsidR="000A27A9" w:rsidRPr="00645560">
        <w:rPr>
          <w:rFonts w:ascii="Times New Roman" w:hAnsi="Times New Roman" w:cs="Times New Roman"/>
          <w:sz w:val="27"/>
          <w:szCs w:val="27"/>
        </w:rPr>
        <w:t>» Смолен</w:t>
      </w:r>
      <w:r w:rsidR="005D21D2" w:rsidRPr="00645560">
        <w:rPr>
          <w:rFonts w:ascii="Times New Roman" w:hAnsi="Times New Roman" w:cs="Times New Roman"/>
          <w:sz w:val="27"/>
          <w:szCs w:val="27"/>
        </w:rPr>
        <w:t>ской области о</w:t>
      </w:r>
      <w:r w:rsidR="000A27A9" w:rsidRPr="00645560">
        <w:rPr>
          <w:rFonts w:ascii="Times New Roman" w:hAnsi="Times New Roman" w:cs="Times New Roman"/>
          <w:bCs/>
          <w:sz w:val="27"/>
          <w:szCs w:val="27"/>
        </w:rPr>
        <w:t>т</w:t>
      </w:r>
      <w:r w:rsidR="000B6F1F" w:rsidRPr="00645560">
        <w:rPr>
          <w:rFonts w:ascii="Times New Roman" w:hAnsi="Times New Roman" w:cs="Times New Roman"/>
          <w:sz w:val="27"/>
          <w:szCs w:val="27"/>
        </w:rPr>
        <w:t xml:space="preserve"> </w:t>
      </w:r>
      <w:r w:rsidR="005D21D2" w:rsidRPr="00645560">
        <w:rPr>
          <w:rFonts w:ascii="Times New Roman" w:hAnsi="Times New Roman" w:cs="Times New Roman"/>
          <w:sz w:val="27"/>
          <w:szCs w:val="27"/>
        </w:rPr>
        <w:t>26</w:t>
      </w:r>
      <w:r w:rsidR="000A27A9" w:rsidRPr="00645560">
        <w:rPr>
          <w:rFonts w:ascii="Times New Roman" w:hAnsi="Times New Roman" w:cs="Times New Roman"/>
          <w:sz w:val="27"/>
          <w:szCs w:val="27"/>
        </w:rPr>
        <w:t>.0</w:t>
      </w:r>
      <w:r w:rsidR="005D21D2" w:rsidRPr="00645560">
        <w:rPr>
          <w:rFonts w:ascii="Times New Roman" w:hAnsi="Times New Roman" w:cs="Times New Roman"/>
          <w:sz w:val="27"/>
          <w:szCs w:val="27"/>
        </w:rPr>
        <w:t>3</w:t>
      </w:r>
      <w:r w:rsidR="000A27A9" w:rsidRPr="00645560">
        <w:rPr>
          <w:rFonts w:ascii="Times New Roman" w:hAnsi="Times New Roman" w:cs="Times New Roman"/>
          <w:sz w:val="27"/>
          <w:szCs w:val="27"/>
        </w:rPr>
        <w:t>.202</w:t>
      </w:r>
      <w:r w:rsidR="005D21D2" w:rsidRPr="00645560">
        <w:rPr>
          <w:rFonts w:ascii="Times New Roman" w:hAnsi="Times New Roman" w:cs="Times New Roman"/>
          <w:sz w:val="27"/>
          <w:szCs w:val="27"/>
        </w:rPr>
        <w:t>5</w:t>
      </w:r>
      <w:r w:rsidR="000B6F1F" w:rsidRPr="00645560">
        <w:rPr>
          <w:rFonts w:ascii="Times New Roman" w:hAnsi="Times New Roman" w:cs="Times New Roman"/>
          <w:sz w:val="27"/>
          <w:szCs w:val="27"/>
        </w:rPr>
        <w:t xml:space="preserve"> № </w:t>
      </w:r>
      <w:r w:rsidR="005D21D2" w:rsidRPr="00645560">
        <w:rPr>
          <w:rFonts w:ascii="Times New Roman" w:hAnsi="Times New Roman" w:cs="Times New Roman"/>
          <w:sz w:val="27"/>
          <w:szCs w:val="27"/>
        </w:rPr>
        <w:t>11</w:t>
      </w:r>
      <w:r w:rsidR="00FD3454" w:rsidRPr="00645560">
        <w:rPr>
          <w:rFonts w:ascii="Times New Roman" w:hAnsi="Times New Roman" w:cs="Times New Roman"/>
          <w:sz w:val="27"/>
          <w:szCs w:val="27"/>
        </w:rPr>
        <w:t>7</w:t>
      </w:r>
      <w:r w:rsidR="00392481" w:rsidRPr="00645560">
        <w:rPr>
          <w:rFonts w:ascii="Times New Roman" w:hAnsi="Times New Roman" w:cs="Times New Roman"/>
          <w:sz w:val="27"/>
          <w:szCs w:val="27"/>
        </w:rPr>
        <w:t>-р</w:t>
      </w:r>
      <w:r w:rsidR="000A27A9" w:rsidRPr="00645560">
        <w:rPr>
          <w:rFonts w:ascii="Times New Roman" w:hAnsi="Times New Roman" w:cs="Times New Roman"/>
          <w:sz w:val="27"/>
          <w:szCs w:val="27"/>
        </w:rPr>
        <w:t xml:space="preserve"> «</w:t>
      </w:r>
      <w:r w:rsidR="00FD3454" w:rsidRPr="00645560">
        <w:rPr>
          <w:rFonts w:ascii="Times New Roman" w:hAnsi="Times New Roman" w:cs="Times New Roman"/>
          <w:bCs/>
          <w:sz w:val="27"/>
          <w:szCs w:val="27"/>
        </w:rPr>
        <w:t xml:space="preserve">Об утверждении регламента реализации полномочий </w:t>
      </w:r>
      <w:r w:rsidR="00FD3454" w:rsidRPr="00645560">
        <w:rPr>
          <w:rFonts w:ascii="Times New Roman" w:hAnsi="Times New Roman" w:cs="Times New Roman"/>
          <w:kern w:val="36"/>
          <w:sz w:val="27"/>
          <w:szCs w:val="27"/>
        </w:rPr>
        <w:t xml:space="preserve">администратора доходов бюджета </w:t>
      </w:r>
      <w:r w:rsidR="00FD3454" w:rsidRPr="00645560">
        <w:rPr>
          <w:rFonts w:ascii="Times New Roman" w:hAnsi="Times New Roman" w:cs="Times New Roman"/>
          <w:bCs/>
          <w:sz w:val="27"/>
          <w:szCs w:val="27"/>
        </w:rPr>
        <w:t>субъекта Российской Федерации по взысканию дебиторской задолженности по платежам в бюджет, пеням и штрафам по ним</w:t>
      </w:r>
      <w:r w:rsidR="005D21D2" w:rsidRPr="00645560">
        <w:rPr>
          <w:rFonts w:ascii="Times New Roman" w:hAnsi="Times New Roman" w:cs="Times New Roman"/>
          <w:sz w:val="27"/>
          <w:szCs w:val="27"/>
        </w:rPr>
        <w:t>»</w:t>
      </w:r>
      <w:r w:rsidR="001C2DAB" w:rsidRPr="00645560">
        <w:rPr>
          <w:rFonts w:ascii="Times New Roman" w:hAnsi="Times New Roman" w:cs="Times New Roman"/>
          <w:sz w:val="27"/>
          <w:szCs w:val="27"/>
        </w:rPr>
        <w:t>.</w:t>
      </w:r>
    </w:p>
    <w:p w:rsidR="001C2DAB" w:rsidRPr="00645560" w:rsidRDefault="001C2DAB" w:rsidP="001C2DA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560">
        <w:rPr>
          <w:rFonts w:ascii="Times New Roman" w:hAnsi="Times New Roman" w:cs="Times New Roman"/>
          <w:sz w:val="27"/>
          <w:szCs w:val="27"/>
        </w:rPr>
        <w:t>3. Разместить настоящее распоряжение на сайте Администрации муниципального образования «Вяземский муниципальный округ» Смоленской области.</w:t>
      </w:r>
    </w:p>
    <w:p w:rsidR="00C334AC" w:rsidRPr="00645560" w:rsidRDefault="001C2DAB" w:rsidP="00C334A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5560">
        <w:rPr>
          <w:rFonts w:ascii="Times New Roman" w:hAnsi="Times New Roman" w:cs="Times New Roman"/>
          <w:sz w:val="27"/>
          <w:szCs w:val="27"/>
        </w:rPr>
        <w:t>4</w:t>
      </w:r>
      <w:r w:rsidR="00C334AC" w:rsidRPr="00645560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</w:t>
      </w:r>
      <w:r w:rsidR="000F3C10" w:rsidRPr="00645560">
        <w:rPr>
          <w:rFonts w:ascii="Times New Roman" w:hAnsi="Times New Roman" w:cs="Times New Roman"/>
          <w:sz w:val="27"/>
          <w:szCs w:val="27"/>
        </w:rPr>
        <w:t>распоряжения</w:t>
      </w:r>
      <w:r w:rsidR="00C334AC" w:rsidRPr="00645560">
        <w:rPr>
          <w:rFonts w:ascii="Times New Roman" w:hAnsi="Times New Roman" w:cs="Times New Roman"/>
          <w:sz w:val="27"/>
          <w:szCs w:val="27"/>
        </w:rPr>
        <w:t xml:space="preserve"> </w:t>
      </w:r>
      <w:r w:rsidR="000F3C10" w:rsidRPr="00645560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5A6723" w:rsidRPr="00645560" w:rsidRDefault="005A6723" w:rsidP="00C334A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D3454" w:rsidRPr="00645560" w:rsidRDefault="00FD3454" w:rsidP="00C334A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7546" w:rsidRPr="00645560" w:rsidRDefault="000A7546" w:rsidP="000A7546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Глава муниципального образования</w:t>
      </w:r>
    </w:p>
    <w:p w:rsidR="009739DC" w:rsidRPr="00645560" w:rsidRDefault="000A7546" w:rsidP="000A7546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«</w:t>
      </w:r>
      <w:r w:rsidR="00BD543E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Вяземский муниципальный округ</w:t>
      </w: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»</w:t>
      </w:r>
    </w:p>
    <w:p w:rsidR="000A7546" w:rsidRPr="00645560" w:rsidRDefault="000A7546" w:rsidP="000A7546">
      <w:pPr>
        <w:widowControl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Смоленской области            </w:t>
      </w:r>
      <w:r w:rsidR="00F4745D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     </w:t>
      </w:r>
      <w:r w:rsidR="009739DC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="009739DC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="009739DC" w:rsidRPr="00645560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  <w:t xml:space="preserve">                  </w:t>
      </w:r>
      <w:r w:rsidR="009739DC" w:rsidRPr="00645560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О.М. Смоляков</w:t>
      </w:r>
    </w:p>
    <w:p w:rsidR="005A6723" w:rsidRPr="00645560" w:rsidRDefault="005A6723" w:rsidP="005A6723">
      <w:pPr>
        <w:tabs>
          <w:tab w:val="left" w:pos="1800"/>
        </w:tabs>
        <w:jc w:val="both"/>
        <w:rPr>
          <w:sz w:val="27"/>
          <w:szCs w:val="27"/>
        </w:rPr>
      </w:pPr>
    </w:p>
    <w:p w:rsidR="005A6723" w:rsidRPr="0073196B" w:rsidRDefault="005A6723" w:rsidP="005A6723">
      <w:pPr>
        <w:tabs>
          <w:tab w:val="left" w:pos="1800"/>
        </w:tabs>
        <w:jc w:val="both"/>
        <w:sectPr w:rsidR="005A6723" w:rsidRPr="0073196B" w:rsidSect="003911BB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4637" w:type="dxa"/>
        <w:tblInd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</w:tblGrid>
      <w:tr w:rsidR="000F3C10" w:rsidRPr="00A534F9" w:rsidTr="00645560">
        <w:tc>
          <w:tcPr>
            <w:tcW w:w="4637" w:type="dxa"/>
          </w:tcPr>
          <w:p w:rsidR="000F3C10" w:rsidRPr="00645560" w:rsidRDefault="000F3C10" w:rsidP="000A75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645560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lastRenderedPageBreak/>
              <w:t>УТВЕРЖДЕН</w:t>
            </w:r>
          </w:p>
          <w:p w:rsidR="000F3C10" w:rsidRPr="00A534F9" w:rsidRDefault="00645560" w:rsidP="003911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р</w:t>
            </w:r>
            <w:r w:rsidR="000F3C10" w:rsidRPr="00645560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 xml:space="preserve">аспоряжением </w:t>
            </w:r>
            <w:r w:rsidR="000F3C10" w:rsidRPr="00645560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образования «Вяземский муниципальный округ» Смоленской области     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="003C492B" w:rsidRPr="003C492B">
              <w:rPr>
                <w:rFonts w:ascii="Times New Roman" w:hAnsi="Times New Roman" w:cs="Times New Roman"/>
                <w:sz w:val="28"/>
              </w:rPr>
              <w:t>от 24.04.2026 № 128-р</w:t>
            </w:r>
          </w:p>
        </w:tc>
      </w:tr>
    </w:tbl>
    <w:p w:rsidR="000A7546" w:rsidRPr="00A534F9" w:rsidRDefault="000A7546" w:rsidP="000A754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745D" w:rsidRPr="00A534F9" w:rsidRDefault="00F4745D" w:rsidP="00F4745D">
      <w:pPr>
        <w:pStyle w:val="32"/>
        <w:keepNext/>
        <w:keepLines/>
        <w:shd w:val="clear" w:color="auto" w:fill="auto"/>
        <w:spacing w:before="0"/>
        <w:rPr>
          <w:color w:val="auto"/>
        </w:rPr>
      </w:pPr>
      <w:bookmarkStart w:id="1" w:name="bookmark0"/>
    </w:p>
    <w:bookmarkEnd w:id="1"/>
    <w:p w:rsidR="00FD3454" w:rsidRPr="00FD3454" w:rsidRDefault="000F3C10" w:rsidP="00FD3454">
      <w:pPr>
        <w:pStyle w:val="40"/>
        <w:shd w:val="clear" w:color="auto" w:fill="auto"/>
        <w:spacing w:after="0"/>
        <w:ind w:firstLine="0"/>
        <w:rPr>
          <w:b w:val="0"/>
          <w:bCs w:val="0"/>
          <w:color w:val="auto"/>
        </w:rPr>
      </w:pPr>
      <w:r w:rsidRPr="00FD3454">
        <w:rPr>
          <w:color w:val="auto"/>
        </w:rPr>
        <w:t>РЕГЛАМЕНТ</w:t>
      </w:r>
      <w:r w:rsidR="00FD3454" w:rsidRPr="00FD3454">
        <w:rPr>
          <w:b w:val="0"/>
          <w:bCs w:val="0"/>
          <w:color w:val="auto"/>
        </w:rPr>
        <w:t xml:space="preserve"> </w:t>
      </w:r>
    </w:p>
    <w:p w:rsidR="00FD3454" w:rsidRDefault="00FD3454" w:rsidP="00FD3454">
      <w:pPr>
        <w:pStyle w:val="40"/>
        <w:shd w:val="clear" w:color="auto" w:fill="auto"/>
        <w:spacing w:after="0"/>
        <w:ind w:firstLine="0"/>
        <w:rPr>
          <w:color w:val="auto"/>
        </w:rPr>
      </w:pPr>
      <w:r w:rsidRPr="00FD3454">
        <w:rPr>
          <w:color w:val="auto"/>
        </w:rPr>
        <w:t xml:space="preserve">реализации полномочий </w:t>
      </w:r>
      <w:r w:rsidRPr="00FD3454">
        <w:rPr>
          <w:color w:val="auto"/>
          <w:kern w:val="36"/>
        </w:rPr>
        <w:t xml:space="preserve">администратора доходов бюджета </w:t>
      </w:r>
      <w:r>
        <w:rPr>
          <w:color w:val="auto"/>
          <w:kern w:val="36"/>
        </w:rPr>
        <w:t xml:space="preserve">субъекта Российской Федерации </w:t>
      </w:r>
      <w:r w:rsidRPr="00FD3454">
        <w:rPr>
          <w:color w:val="auto"/>
        </w:rPr>
        <w:t>по взысканию дебиторской задолженности по платежам в бюджет, пеням и штрафам по ним</w:t>
      </w:r>
    </w:p>
    <w:p w:rsidR="003911BB" w:rsidRPr="00FD3454" w:rsidRDefault="003911BB" w:rsidP="00FD3454">
      <w:pPr>
        <w:pStyle w:val="40"/>
        <w:shd w:val="clear" w:color="auto" w:fill="auto"/>
        <w:spacing w:after="0"/>
        <w:ind w:firstLine="0"/>
        <w:rPr>
          <w:color w:val="auto"/>
        </w:rPr>
      </w:pPr>
    </w:p>
    <w:p w:rsidR="003911BB" w:rsidRPr="00A534F9" w:rsidRDefault="003911BB" w:rsidP="003911B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d"/>
        <w:tblW w:w="14948" w:type="dxa"/>
        <w:tblLook w:val="04A0" w:firstRow="1" w:lastRow="0" w:firstColumn="1" w:lastColumn="0" w:noHBand="0" w:noVBand="1"/>
      </w:tblPr>
      <w:tblGrid>
        <w:gridCol w:w="959"/>
        <w:gridCol w:w="5953"/>
        <w:gridCol w:w="2552"/>
        <w:gridCol w:w="2977"/>
        <w:gridCol w:w="2507"/>
      </w:tblGrid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 </w:t>
            </w:r>
            <w:r w:rsidRPr="009935C5">
              <w:rPr>
                <w:rFonts w:ascii="Times New Roman" w:hAnsi="Times New Roman" w:cs="Times New Roman"/>
                <w:color w:val="auto"/>
              </w:rPr>
              <w:t>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доходов); процедура осуществления каждого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регламентом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Перечень структурных подразделений администратора доходов бюджета, ответственных за работу с дебиторской задолженностью по доходам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Порядок обмена информацией (первичными учетными документами) между структурными подразделениями администратора доходов бюджета и (или) со структурными подразделениями главного администратора доходов бюджета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9935C5" w:rsidRPr="009935C5" w:rsidTr="009935C5"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Мероприятие 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9935C5" w:rsidRPr="009935C5" w:rsidTr="009935C5">
        <w:trPr>
          <w:trHeight w:val="6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за правильностью исчисления, полнотой и своевременностью осуществления платежей в бюджет, пеням и штрафам по ним, в том числе:</w:t>
            </w:r>
          </w:p>
          <w:p w:rsidR="009935C5" w:rsidRPr="009935C5" w:rsidRDefault="009935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за фактическим зачислением платежей в бюджет в размерах и сроки, установленные законодательством Российской Федерации, договором (контрактом);</w:t>
            </w:r>
          </w:p>
          <w:p w:rsidR="009935C5" w:rsidRPr="009935C5" w:rsidRDefault="009935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за погашением (квитированием) начислений соответствующими платежами, в Государственной информационной системе о государственных и муниципальных платежах, предусмотренной </w:t>
            </w:r>
            <w:hyperlink r:id="rId11" w:history="1">
              <w:r w:rsidRPr="009935C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bidi="ru-RU"/>
                </w:rPr>
                <w:t>статьей 21.3</w:t>
              </w:r>
            </w:hyperlink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Федерального закона от 27.07.2010  № 210-ФЗ «Об организации предоставления государственных и муниципальных услуг» (далее - ГИС ГМП);</w:t>
            </w:r>
          </w:p>
          <w:p w:rsidR="009935C5" w:rsidRPr="009935C5" w:rsidRDefault="009935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за своевременным начислением неустойки (штрафов, пени);</w:t>
            </w:r>
          </w:p>
          <w:p w:rsidR="009935C5" w:rsidRPr="009935C5" w:rsidRDefault="009935C5">
            <w:pPr>
              <w:pStyle w:val="ConsPlusNormal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Отдел бухгалтерского учета и отчетности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</w:t>
            </w: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дебиторской задолженности по доходам сомнительной</w:t>
            </w:r>
          </w:p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 xml:space="preserve">Отдел бухгалтерского учета и отчетности Администрации муниципального образования «Вяземский </w:t>
            </w: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</w:t>
            </w:r>
            <w:r w:rsidRPr="009935C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частности, на предмет: </w:t>
            </w:r>
          </w:p>
          <w:p w:rsidR="009935C5" w:rsidRPr="009935C5" w:rsidRDefault="009935C5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наличия сведений о взыскании с должника денежных средств в рамках исполнительного производства; </w:t>
            </w:r>
          </w:p>
          <w:p w:rsidR="009935C5" w:rsidRPr="009935C5" w:rsidRDefault="009935C5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наличия сведений о возбуждении в отношении должника дела о банкротстве</w:t>
            </w:r>
          </w:p>
          <w:p w:rsidR="009935C5" w:rsidRPr="009935C5" w:rsidRDefault="009935C5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 (в соответствии с </w:t>
            </w:r>
            <w:hyperlink r:id="rId12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подпунктом «б» пункта 1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3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подпунктом «б» пункта 2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постановления </w:t>
            </w: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Правительства Российской Федерации от 16.12.2024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Федерацией»)</w:t>
            </w:r>
          </w:p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Мероприятие 2.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>Не позднее 30 календарных дней со дня образования дебиторской задолженности по доходам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установленные законодательством или контрактом (договором) 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установленные законодательством 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      </w:r>
            <w:hyperlink r:id="rId14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Положения</w:t>
              </w:r>
            </w:hyperlink>
            <w:r w:rsidRPr="009935C5">
              <w:rPr>
                <w:rFonts w:ascii="Times New Roman" w:hAnsi="Times New Roman" w:cs="Times New Roman"/>
                <w:color w:val="auto"/>
              </w:rPr>
      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Сроки</w:t>
            </w: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установлены </w:t>
            </w:r>
            <w:hyperlink r:id="rId15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абзацем первым пункта 7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16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абзацем первым пункта 8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7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абзацами вторым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18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пятым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9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шестым пункта 12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hyperlink r:id="rId20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Положения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 257 «Об обеспечении интересов Российской </w:t>
            </w: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Федерации как кредитора в деле о банкротстве и в процедурах, применяемых в деле о банкротстве»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Сроки установлены </w:t>
            </w:r>
            <w:hyperlink r:id="rId21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абзацами первым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2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вторым пункта 4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3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пунктом 7 статьи 21.1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24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абзацем первым пункта 4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25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пунктами 5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6" w:history="1">
              <w:r w:rsidRPr="009935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6 статьи 22.4</w:t>
              </w:r>
            </w:hyperlink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 xml:space="preserve"> 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Мероприятие 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 xml:space="preserve">Подготовку необходимых материалов и документов, а также подачу искового заявления в суд </w:t>
            </w:r>
          </w:p>
          <w:p w:rsidR="009935C5" w:rsidRPr="009935C5" w:rsidRDefault="009935C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935C5" w:rsidRPr="009935C5" w:rsidRDefault="009935C5">
            <w:pPr>
              <w:pStyle w:val="ConsPlusNormal"/>
              <w:spacing w:before="22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>В пределах сроков, установленных законодательством Российской Федерации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  <w:p w:rsidR="009935C5" w:rsidRPr="009935C5" w:rsidRDefault="009935C5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установленные законодательством 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 xml:space="preserve">Направление исполнительных документов на исполнение в случаях, порядке, установленных законодательством Российской Федерации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C5" w:rsidRPr="009935C5" w:rsidRDefault="009935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hAnsi="Times New Roman" w:cs="Times New Roman"/>
                <w:color w:val="auto"/>
                <w:lang w:bidi="ar-SA"/>
              </w:rPr>
              <w:t>В пределах сроков, установленных законодательством Российской Федерации</w:t>
            </w:r>
          </w:p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9935C5" w:rsidRPr="009935C5" w:rsidTr="009935C5">
        <w:tc>
          <w:tcPr>
            <w:tcW w:w="1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Мероприятие 4.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9935C5" w:rsidRPr="009935C5" w:rsidTr="009935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35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35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t xml:space="preserve">Административная комиссия, Комиссия по делам несовершеннолетних и защите их прав, отдел строительства и целевых программ, отдел по регулированию </w:t>
            </w: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5C5" w:rsidRPr="009935C5" w:rsidRDefault="009935C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5C5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</w:tbl>
    <w:p w:rsidR="003911BB" w:rsidRPr="00A534F9" w:rsidRDefault="003911BB" w:rsidP="003911B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911BB" w:rsidRPr="00A534F9" w:rsidRDefault="003911BB" w:rsidP="003911B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911BB" w:rsidRPr="00A534F9" w:rsidRDefault="003911BB" w:rsidP="003911BB">
      <w:pPr>
        <w:tabs>
          <w:tab w:val="left" w:pos="1800"/>
        </w:tabs>
        <w:jc w:val="both"/>
        <w:rPr>
          <w:rFonts w:ascii="Times New Roman" w:hAnsi="Times New Roman" w:cs="Times New Roman"/>
          <w:color w:val="auto"/>
        </w:rPr>
      </w:pPr>
    </w:p>
    <w:p w:rsidR="00FD3454" w:rsidRPr="00A534F9" w:rsidRDefault="00FD3454" w:rsidP="00F4745D">
      <w:pPr>
        <w:pStyle w:val="32"/>
        <w:keepNext/>
        <w:keepLines/>
        <w:shd w:val="clear" w:color="auto" w:fill="auto"/>
        <w:spacing w:before="0"/>
        <w:rPr>
          <w:color w:val="auto"/>
        </w:rPr>
      </w:pPr>
    </w:p>
    <w:p w:rsidR="005A6723" w:rsidRDefault="005A6723" w:rsidP="005A6723">
      <w:pPr>
        <w:tabs>
          <w:tab w:val="left" w:pos="1800"/>
        </w:tabs>
        <w:jc w:val="both"/>
        <w:rPr>
          <w:color w:val="auto"/>
        </w:rPr>
      </w:pPr>
    </w:p>
    <w:p w:rsidR="003911BB" w:rsidRPr="00A534F9" w:rsidRDefault="003911BB" w:rsidP="005A6723">
      <w:pPr>
        <w:tabs>
          <w:tab w:val="left" w:pos="1800"/>
        </w:tabs>
        <w:jc w:val="both"/>
        <w:rPr>
          <w:color w:val="auto"/>
        </w:rPr>
        <w:sectPr w:rsidR="003911BB" w:rsidRPr="00A534F9" w:rsidSect="005A672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F2514D" w:rsidRDefault="00F2514D" w:rsidP="005330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2" w:name="_GoBack"/>
      <w:bookmarkEnd w:id="2"/>
    </w:p>
    <w:sectPr w:rsidR="00F2514D" w:rsidSect="005A6723">
      <w:headerReference w:type="even" r:id="rId27"/>
      <w:headerReference w:type="first" r:id="rId28"/>
      <w:footerReference w:type="first" r:id="rId29"/>
      <w:pgSz w:w="11900" w:h="16840"/>
      <w:pgMar w:top="1134" w:right="567" w:bottom="1134" w:left="1701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03" w:rsidRDefault="00CE4403">
      <w:r>
        <w:separator/>
      </w:r>
    </w:p>
  </w:endnote>
  <w:endnote w:type="continuationSeparator" w:id="0">
    <w:p w:rsidR="00CE4403" w:rsidRDefault="00CE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AC" w:rsidRDefault="00C334A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03" w:rsidRDefault="00CE4403"/>
  </w:footnote>
  <w:footnote w:type="continuationSeparator" w:id="0">
    <w:p w:rsidR="00CE4403" w:rsidRDefault="00CE44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926975"/>
      <w:docPartObj>
        <w:docPartGallery w:val="Page Numbers (Top of Page)"/>
        <w:docPartUnique/>
      </w:docPartObj>
    </w:sdtPr>
    <w:sdtEndPr/>
    <w:sdtContent>
      <w:p w:rsidR="003911BB" w:rsidRDefault="003911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E0">
          <w:rPr>
            <w:noProof/>
          </w:rPr>
          <w:t>9</w:t>
        </w:r>
        <w:r>
          <w:fldChar w:fldCharType="end"/>
        </w:r>
      </w:p>
    </w:sdtContent>
  </w:sdt>
  <w:p w:rsidR="003911BB" w:rsidRDefault="003911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AC" w:rsidRDefault="0064556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4096385</wp:posOffset>
              </wp:positionH>
              <wp:positionV relativeFrom="page">
                <wp:posOffset>69850</wp:posOffset>
              </wp:positionV>
              <wp:extent cx="151130" cy="18605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4AC" w:rsidRDefault="00A6552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C334AC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34AC" w:rsidRPr="008F0D53">
                            <w:rPr>
                              <w:rStyle w:val="SegoeUI"/>
                              <w:noProof/>
                            </w:rPr>
                            <w:t>12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22.55pt;margin-top:5.5pt;width:11.9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klqA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" filled="f" stroked="f">
              <v:textbox style="mso-fit-shape-to-text:t" inset="0,0,0,0">
                <w:txbxContent>
                  <w:p w:rsidR="00C334AC" w:rsidRDefault="00A6552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C334AC">
                      <w:instrText xml:space="preserve"> PAGE \* MERGEFORMAT </w:instrText>
                    </w:r>
                    <w:r>
                      <w:fldChar w:fldCharType="separate"/>
                    </w:r>
                    <w:r w:rsidR="00C334AC" w:rsidRPr="008F0D53">
                      <w:rPr>
                        <w:rStyle w:val="SegoeUI"/>
                        <w:noProof/>
                      </w:rPr>
                      <w:t>12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288"/>
      <w:docPartObj>
        <w:docPartGallery w:val="Page Numbers (Top of Page)"/>
        <w:docPartUnique/>
      </w:docPartObj>
    </w:sdtPr>
    <w:sdtEndPr/>
    <w:sdtContent>
      <w:p w:rsidR="00C334AC" w:rsidRDefault="00B64D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4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334AC" w:rsidRDefault="00C334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29A"/>
    <w:multiLevelType w:val="multilevel"/>
    <w:tmpl w:val="17021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105A5"/>
    <w:multiLevelType w:val="multilevel"/>
    <w:tmpl w:val="9A844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747B1"/>
    <w:multiLevelType w:val="multilevel"/>
    <w:tmpl w:val="2B409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E7C9F"/>
    <w:multiLevelType w:val="multilevel"/>
    <w:tmpl w:val="4532E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E487C"/>
    <w:multiLevelType w:val="multilevel"/>
    <w:tmpl w:val="FC12EE9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580F23"/>
    <w:multiLevelType w:val="multilevel"/>
    <w:tmpl w:val="D3E22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ED236D"/>
    <w:multiLevelType w:val="multilevel"/>
    <w:tmpl w:val="EAC42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B7E10"/>
    <w:multiLevelType w:val="multilevel"/>
    <w:tmpl w:val="EAC42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A4"/>
    <w:rsid w:val="000102CC"/>
    <w:rsid w:val="0001459C"/>
    <w:rsid w:val="00023C53"/>
    <w:rsid w:val="00036979"/>
    <w:rsid w:val="00064F85"/>
    <w:rsid w:val="00094285"/>
    <w:rsid w:val="000A27A9"/>
    <w:rsid w:val="000A7546"/>
    <w:rsid w:val="000B10FC"/>
    <w:rsid w:val="000B6F1F"/>
    <w:rsid w:val="000F3C10"/>
    <w:rsid w:val="000F3EA4"/>
    <w:rsid w:val="00113DB6"/>
    <w:rsid w:val="001165E6"/>
    <w:rsid w:val="001510A7"/>
    <w:rsid w:val="001857CB"/>
    <w:rsid w:val="00187C9A"/>
    <w:rsid w:val="00197585"/>
    <w:rsid w:val="001C2539"/>
    <w:rsid w:val="001C2DAB"/>
    <w:rsid w:val="001D26B9"/>
    <w:rsid w:val="00246B5A"/>
    <w:rsid w:val="00262F01"/>
    <w:rsid w:val="0027232F"/>
    <w:rsid w:val="00282E8A"/>
    <w:rsid w:val="00290F04"/>
    <w:rsid w:val="002A6A3D"/>
    <w:rsid w:val="002E32DE"/>
    <w:rsid w:val="0031475D"/>
    <w:rsid w:val="00344DD0"/>
    <w:rsid w:val="00350750"/>
    <w:rsid w:val="003911BB"/>
    <w:rsid w:val="00392481"/>
    <w:rsid w:val="003A385B"/>
    <w:rsid w:val="003C492B"/>
    <w:rsid w:val="004204EE"/>
    <w:rsid w:val="0044671E"/>
    <w:rsid w:val="004B0D1C"/>
    <w:rsid w:val="004B0F71"/>
    <w:rsid w:val="004C7D4E"/>
    <w:rsid w:val="004D0473"/>
    <w:rsid w:val="005330E0"/>
    <w:rsid w:val="00537505"/>
    <w:rsid w:val="005474C3"/>
    <w:rsid w:val="0056540A"/>
    <w:rsid w:val="00584F27"/>
    <w:rsid w:val="005A6723"/>
    <w:rsid w:val="005C45EA"/>
    <w:rsid w:val="005C488B"/>
    <w:rsid w:val="005D21D2"/>
    <w:rsid w:val="005D24F6"/>
    <w:rsid w:val="005F5828"/>
    <w:rsid w:val="005F5D30"/>
    <w:rsid w:val="00621888"/>
    <w:rsid w:val="00635549"/>
    <w:rsid w:val="006376D3"/>
    <w:rsid w:val="00645560"/>
    <w:rsid w:val="00646A36"/>
    <w:rsid w:val="00686C82"/>
    <w:rsid w:val="00691789"/>
    <w:rsid w:val="006A050E"/>
    <w:rsid w:val="006A58AE"/>
    <w:rsid w:val="006B23B0"/>
    <w:rsid w:val="006C676C"/>
    <w:rsid w:val="006D27D4"/>
    <w:rsid w:val="006E1392"/>
    <w:rsid w:val="00734CA2"/>
    <w:rsid w:val="00752E84"/>
    <w:rsid w:val="00776178"/>
    <w:rsid w:val="00782918"/>
    <w:rsid w:val="007B72E0"/>
    <w:rsid w:val="007D719E"/>
    <w:rsid w:val="007E65A1"/>
    <w:rsid w:val="007F2F85"/>
    <w:rsid w:val="00820615"/>
    <w:rsid w:val="008327E1"/>
    <w:rsid w:val="00832AE4"/>
    <w:rsid w:val="00865B96"/>
    <w:rsid w:val="00887889"/>
    <w:rsid w:val="00897004"/>
    <w:rsid w:val="008A6E0C"/>
    <w:rsid w:val="008B2F09"/>
    <w:rsid w:val="008B2F0D"/>
    <w:rsid w:val="008B3A70"/>
    <w:rsid w:val="008C7174"/>
    <w:rsid w:val="008D1536"/>
    <w:rsid w:val="008D683B"/>
    <w:rsid w:val="008F049A"/>
    <w:rsid w:val="008F0D53"/>
    <w:rsid w:val="008F2541"/>
    <w:rsid w:val="009359A3"/>
    <w:rsid w:val="00937EEB"/>
    <w:rsid w:val="00940CA8"/>
    <w:rsid w:val="00941347"/>
    <w:rsid w:val="009739DC"/>
    <w:rsid w:val="00982D90"/>
    <w:rsid w:val="0098483B"/>
    <w:rsid w:val="009935C5"/>
    <w:rsid w:val="009B1D80"/>
    <w:rsid w:val="00A16BBB"/>
    <w:rsid w:val="00A534F9"/>
    <w:rsid w:val="00A65527"/>
    <w:rsid w:val="00AB0200"/>
    <w:rsid w:val="00AC18D8"/>
    <w:rsid w:val="00AE1EFC"/>
    <w:rsid w:val="00AF54EF"/>
    <w:rsid w:val="00B01956"/>
    <w:rsid w:val="00B20050"/>
    <w:rsid w:val="00B5797C"/>
    <w:rsid w:val="00B64D52"/>
    <w:rsid w:val="00B705F7"/>
    <w:rsid w:val="00B74BC9"/>
    <w:rsid w:val="00BC7F8A"/>
    <w:rsid w:val="00BD543E"/>
    <w:rsid w:val="00BE319E"/>
    <w:rsid w:val="00BE53F8"/>
    <w:rsid w:val="00BF3458"/>
    <w:rsid w:val="00C12543"/>
    <w:rsid w:val="00C21469"/>
    <w:rsid w:val="00C31559"/>
    <w:rsid w:val="00C334AC"/>
    <w:rsid w:val="00C42305"/>
    <w:rsid w:val="00C475BC"/>
    <w:rsid w:val="00C844AB"/>
    <w:rsid w:val="00CE4403"/>
    <w:rsid w:val="00CF4672"/>
    <w:rsid w:val="00D039F1"/>
    <w:rsid w:val="00D124CD"/>
    <w:rsid w:val="00D156F6"/>
    <w:rsid w:val="00D15A57"/>
    <w:rsid w:val="00E41377"/>
    <w:rsid w:val="00E4720D"/>
    <w:rsid w:val="00EE622D"/>
    <w:rsid w:val="00F00750"/>
    <w:rsid w:val="00F23DFF"/>
    <w:rsid w:val="00F2427A"/>
    <w:rsid w:val="00F2514D"/>
    <w:rsid w:val="00F4745D"/>
    <w:rsid w:val="00F75DB6"/>
    <w:rsid w:val="00F979E3"/>
    <w:rsid w:val="00FA3792"/>
    <w:rsid w:val="00FA7289"/>
    <w:rsid w:val="00FA7681"/>
    <w:rsid w:val="00FD3454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B2D82A-3BE4-4453-9AF8-990E284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F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5F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pt">
    <w:name w:val="Основной текст (3) + Интервал 1 pt"/>
    <w:basedOn w:val="3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">
    <w:name w:val="Колонтитул + Segoe UI"/>
    <w:basedOn w:val="a4"/>
    <w:rsid w:val="00B705F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2ptExact">
    <w:name w:val="Основной текст (5) + 12 pt Exact"/>
    <w:basedOn w:val="5Exact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705F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TimesNewRoman11pt">
    <w:name w:val="Заголовок №1 + Times New Roman;11 pt;Не полужирный"/>
    <w:basedOn w:val="1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TimesNewRoman12pt">
    <w:name w:val="Заголовок №2 (2) + Times New Roman;12 pt;Не полужирный"/>
    <w:basedOn w:val="22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1pt">
    <w:name w:val="Основной текст (2) + 10;5 pt;Полужирный;Интервал 1 pt"/>
    <w:basedOn w:val="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TimesNewRoman12pt">
    <w:name w:val="Заголовок №2 (3) + Times New Roman;12 pt"/>
    <w:basedOn w:val="23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TimesNewRoman12pt">
    <w:name w:val="Основной текст (6) + Times New Roman;12 pt"/>
    <w:basedOn w:val="6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TimesNewRoman12pt">
    <w:name w:val="Заголовок №2 (4) + Times New Roman;12 pt"/>
    <w:basedOn w:val="24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+ Полужирный Exact"/>
    <w:basedOn w:val="7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99pt0ptExact">
    <w:name w:val="Основной текст (9) + 9 pt;Не курсив;Интервал 0 pt Exact"/>
    <w:basedOn w:val="9Exact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0Exact0">
    <w:name w:val="Основной текст (10) + Не курсив Exact"/>
    <w:basedOn w:val="10Exact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pt">
    <w:name w:val="Основной текст (7) + Интервал 1 pt"/>
    <w:basedOn w:val="7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705F7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Заголовок №3"/>
    <w:basedOn w:val="a"/>
    <w:link w:val="31"/>
    <w:rsid w:val="00B705F7"/>
    <w:pPr>
      <w:shd w:val="clear" w:color="auto" w:fill="FFFFFF"/>
      <w:spacing w:before="60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705F7"/>
    <w:pPr>
      <w:shd w:val="clear" w:color="auto" w:fill="FFFFFF"/>
      <w:spacing w:after="480" w:line="274" w:lineRule="exact"/>
      <w:ind w:hanging="1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705F7"/>
    <w:pPr>
      <w:shd w:val="clear" w:color="auto" w:fill="FFFFFF"/>
      <w:spacing w:before="48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705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B705F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B705F7"/>
    <w:pPr>
      <w:shd w:val="clear" w:color="auto" w:fill="FFFFFF"/>
      <w:spacing w:before="60" w:after="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705F7"/>
    <w:pPr>
      <w:shd w:val="clear" w:color="auto" w:fill="FFFFFF"/>
      <w:spacing w:before="60" w:after="300" w:line="0" w:lineRule="atLeast"/>
      <w:outlineLvl w:val="0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221">
    <w:name w:val="Заголовок №2 (2)"/>
    <w:basedOn w:val="a"/>
    <w:link w:val="220"/>
    <w:rsid w:val="00B705F7"/>
    <w:pPr>
      <w:shd w:val="clear" w:color="auto" w:fill="FFFFFF"/>
      <w:spacing w:line="274" w:lineRule="exac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a8">
    <w:name w:val="Подпись к таблице"/>
    <w:basedOn w:val="a"/>
    <w:link w:val="a7"/>
    <w:rsid w:val="00B705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31">
    <w:name w:val="Заголовок №2 (3)"/>
    <w:basedOn w:val="a"/>
    <w:link w:val="230"/>
    <w:rsid w:val="00B705F7"/>
    <w:pPr>
      <w:shd w:val="clear" w:color="auto" w:fill="FFFFFF"/>
      <w:spacing w:line="278" w:lineRule="exac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B705F7"/>
    <w:pPr>
      <w:shd w:val="clear" w:color="auto" w:fill="FFFFFF"/>
      <w:spacing w:after="240" w:line="278" w:lineRule="exact"/>
      <w:jc w:val="both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240">
    <w:name w:val="Заголовок №2 (4)"/>
    <w:basedOn w:val="a"/>
    <w:link w:val="24"/>
    <w:rsid w:val="00B705F7"/>
    <w:pPr>
      <w:shd w:val="clear" w:color="auto" w:fill="FFFFFF"/>
      <w:spacing w:after="60" w:line="0" w:lineRule="atLeas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B705F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705F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B705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4"/>
      <w:szCs w:val="14"/>
    </w:rPr>
  </w:style>
  <w:style w:type="paragraph" w:customStyle="1" w:styleId="100">
    <w:name w:val="Основной текст (10)"/>
    <w:basedOn w:val="a"/>
    <w:link w:val="10Exact"/>
    <w:rsid w:val="00B705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9"/>
      <w:szCs w:val="9"/>
    </w:rPr>
  </w:style>
  <w:style w:type="paragraph" w:styleId="a9">
    <w:name w:val="header"/>
    <w:basedOn w:val="a"/>
    <w:link w:val="aa"/>
    <w:uiPriority w:val="99"/>
    <w:unhideWhenUsed/>
    <w:rsid w:val="00C475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5BC"/>
    <w:rPr>
      <w:color w:val="000000"/>
    </w:rPr>
  </w:style>
  <w:style w:type="paragraph" w:styleId="ab">
    <w:name w:val="footer"/>
    <w:basedOn w:val="a"/>
    <w:link w:val="ac"/>
    <w:uiPriority w:val="99"/>
    <w:unhideWhenUsed/>
    <w:rsid w:val="00C475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5BC"/>
    <w:rPr>
      <w:color w:val="000000"/>
    </w:rPr>
  </w:style>
  <w:style w:type="table" w:styleId="ad">
    <w:name w:val="Table Grid"/>
    <w:basedOn w:val="a1"/>
    <w:uiPriority w:val="39"/>
    <w:rsid w:val="0062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970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7004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1510A7"/>
    <w:pPr>
      <w:ind w:left="720"/>
      <w:contextualSpacing/>
    </w:pPr>
  </w:style>
  <w:style w:type="paragraph" w:customStyle="1" w:styleId="ConsPlusNormal">
    <w:name w:val="ConsPlusNormal"/>
    <w:rsid w:val="007F2F85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3847&amp;dst=100016" TargetMode="External"/><Relationship Id="rId18" Type="http://schemas.openxmlformats.org/officeDocument/2006/relationships/hyperlink" Target="https://login.consultant.ru/link/?req=doc&amp;base=LAW&amp;n=528817&amp;dst=100056" TargetMode="External"/><Relationship Id="rId26" Type="http://schemas.openxmlformats.org/officeDocument/2006/relationships/hyperlink" Target="https://login.consultant.ru/link/?req=doc&amp;base=LAW&amp;n=511359&amp;dst=6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59&amp;dst=6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847&amp;dst=100009" TargetMode="External"/><Relationship Id="rId17" Type="http://schemas.openxmlformats.org/officeDocument/2006/relationships/hyperlink" Target="https://login.consultant.ru/link/?req=doc&amp;base=LAW&amp;n=528817&amp;dst=100091" TargetMode="External"/><Relationship Id="rId25" Type="http://schemas.openxmlformats.org/officeDocument/2006/relationships/hyperlink" Target="https://login.consultant.ru/link/?req=doc&amp;base=LAW&amp;n=511359&amp;dst=6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8817&amp;dst=24" TargetMode="External"/><Relationship Id="rId20" Type="http://schemas.openxmlformats.org/officeDocument/2006/relationships/hyperlink" Target="https://login.consultant.ru/link/?req=doc&amp;base=LAW&amp;n=528817&amp;dst=10009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26" TargetMode="External"/><Relationship Id="rId24" Type="http://schemas.openxmlformats.org/officeDocument/2006/relationships/hyperlink" Target="https://login.consultant.ru/link/?req=doc&amp;base=LAW&amp;n=511359&amp;dst=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8817&amp;dst=100141" TargetMode="External"/><Relationship Id="rId23" Type="http://schemas.openxmlformats.org/officeDocument/2006/relationships/hyperlink" Target="https://login.consultant.ru/link/?req=doc&amp;base=LAW&amp;n=511359&amp;dst=663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28817&amp;dst=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4409" TargetMode="External"/><Relationship Id="rId14" Type="http://schemas.openxmlformats.org/officeDocument/2006/relationships/hyperlink" Target="https://login.consultant.ru/link/?req=doc&amp;base=LAW&amp;n=477022&amp;dst=100099" TargetMode="External"/><Relationship Id="rId22" Type="http://schemas.openxmlformats.org/officeDocument/2006/relationships/hyperlink" Target="https://login.consultant.ru/link/?req=doc&amp;base=LAW&amp;n=511359&amp;dst=658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FDC0-8A02-41C4-9677-86B5EAD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Алексеевна Семенова</dc:creator>
  <cp:lastModifiedBy>Иванова Наталья Николаевна</cp:lastModifiedBy>
  <cp:revision>4</cp:revision>
  <cp:lastPrinted>2026-04-20T11:36:00Z</cp:lastPrinted>
  <dcterms:created xsi:type="dcterms:W3CDTF">2026-04-20T11:37:00Z</dcterms:created>
  <dcterms:modified xsi:type="dcterms:W3CDTF">2026-04-26T10:32:00Z</dcterms:modified>
</cp:coreProperties>
</file>