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DA3" w:rsidRDefault="00BE7DA3" w:rsidP="00BE7DA3">
      <w:pPr>
        <w:pStyle w:val="a3"/>
        <w:rPr>
          <w:rFonts w:ascii="Arial" w:hAnsi="Arial" w:cs="Arial"/>
          <w:b/>
          <w:color w:val="353535"/>
          <w:sz w:val="21"/>
          <w:szCs w:val="21"/>
        </w:rPr>
      </w:pPr>
      <w:r>
        <w:rPr>
          <w:rFonts w:ascii="Arial" w:hAnsi="Arial" w:cs="Arial"/>
          <w:b/>
          <w:color w:val="353535"/>
          <w:sz w:val="21"/>
          <w:szCs w:val="21"/>
        </w:rPr>
        <w:t>Комитет экономического развития информирует</w:t>
      </w:r>
    </w:p>
    <w:p w:rsidR="00BE7DA3" w:rsidRDefault="00BE7DA3" w:rsidP="00BE7DA3">
      <w:pPr>
        <w:pStyle w:val="a3"/>
        <w:rPr>
          <w:rFonts w:ascii="Arial" w:hAnsi="Arial" w:cs="Arial"/>
          <w:b/>
          <w:color w:val="353535"/>
          <w:sz w:val="21"/>
          <w:szCs w:val="21"/>
        </w:rPr>
      </w:pPr>
      <w:r>
        <w:rPr>
          <w:rFonts w:ascii="Arial" w:hAnsi="Arial" w:cs="Arial"/>
          <w:b/>
          <w:color w:val="353535"/>
          <w:sz w:val="21"/>
          <w:szCs w:val="21"/>
        </w:rPr>
        <w:t>Изменения в об</w:t>
      </w:r>
      <w:r w:rsidR="00906AB0">
        <w:rPr>
          <w:rFonts w:ascii="Arial" w:hAnsi="Arial" w:cs="Arial"/>
          <w:b/>
          <w:color w:val="353535"/>
          <w:sz w:val="21"/>
          <w:szCs w:val="21"/>
        </w:rPr>
        <w:t>ластном законодательстве в области</w:t>
      </w:r>
      <w:r>
        <w:rPr>
          <w:rFonts w:ascii="Arial" w:hAnsi="Arial" w:cs="Arial"/>
          <w:b/>
          <w:color w:val="353535"/>
          <w:sz w:val="21"/>
          <w:szCs w:val="21"/>
        </w:rPr>
        <w:t xml:space="preserve"> налогообложения предпринимательской деятельности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Областной закон № 122-з направлен на увеличение с 1 января 2023 года размеров потенциально возможного к получению индивидуальным предпринимателем годового дохода по видам предпринимательской деятельности, в отношении которых применяется патентная система налогообложения, установленных областным законом от 19 ноября 2012 года № 90-з «О введении в действие патентной системы налогообложения и применении ее индивидуальными предпринимателями на территории Смоленской области» на 17,5 процента с учетом индекса потребительских цен в 2022 году в размере 117,5 процентов в соответствии с основными показателями социально-экономического развития Смоленской области на среднесрочный период.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Напоминаем, согласно п. 1.2 ст. 346.51 Главы 26.5 «Патентная система налогообложения» Налогового кодекса Российской Федерации (далее – НК РФ) индивидуальные предприниматели, применяющие патентную систему налогообложения, вправе уменьшать суммы патента на сумму уплаченных страховых платежей (взносов) и пособий, что является дополнительной мерой по снижению налоговой нагрузки: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- индивидуальные предприниматели, не имеющие наемных работников, вправе уменьшить сумму патента на полный объем уплаченных страховых платежей (взносов) и пособий;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- индивидуальные предприниматели, имеющие наемных работников, вправе уменьшить сумму патента на 50% уплаченных страховых платежей (взносов) и пособий.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Помимо этого, во исполнение протокола заседания Межведомственной комиссии при Администрации Смоленской области по налоговой политике от 12 сентября 2022 года принят областной закона от 24.11.2022 № 141-з «О внесении изменений в статью 2 областного закона «О налоговых ставках для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расходов» (далее – областной закон № 141-з).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С 1 января 2023 года областным законом № 141-з уточняется категория налогоплательщиков, применяющих пониженную налоговую ставку в размере 5 процентов, исключив из нее налогоплательщиков, осуществляющих следующие виды предпринимательской деятельности, включенные в: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- раздел D «Обеспечение электрической энергией, газом и паром; кондиционирование воздуха» Общероссийского классификатора видов экономической деятельности, принятого приказом Федерального агентства по техническому регулированию и метрологии от 31 января 2014 года № 14-ст (далее – ОКВЭД);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- раздел E «Водоснабжение; водоотведение, организация сбора и утилизации отходов, деятельность по ликвидации загрязнений» ОКВЭД;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- подгруппу 68.32.1 «Управление эксплуатацией жилого фонда за вознаграждение или на договорной основе» группы 68.32 «Управление недвижимым имуществом за вознаграждение или на договорной основе» подкласса 68.3 «Операции с недвижимым имуществом за вознаграждение или на договорной основе» класса 68 «Операции с недвижимым имуществом» раздела L «Деятельность по операциям с недвижимым имуществом» ОКВЭД;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- раздел O «Государственное управление и обеспечение военной безопасности; социальное обеспечение» ОКВЭД;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- класс 86 «Деятельность в области здравоохранения» раздела Q «Деятельность в области здравоохранения и социальных услуг» ОКВЭД;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- раздел U «Деятельность экстерриториальных организаций и органов» ОКВЭД.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Также областным законом № 141-з уточняются категории налогоплательщиков, применяющих упрощенную систему налогообложения, в случае если объектом налогообложения являются доходы, уменьшенные на величину расходов, для которых установлены дифференцированные налоговые ставки в размере 5 процентов и 7 процентов, в части обеспечения указанными налогоплательщиками выплаты среднемесячной заработной платы работникам в течение налогового периода в размере не ниже минимального размера оплаты труда, установленного статьей 1 Федерального закона от 19 июня 2000 года № 82-ФЗ «О минимальном размере оплаты труда».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В целях выбора оптимальной системы налогообложения субъектами МСП на 2023 год Департамент просит в кратчайшие сроки проинформировать налогоплательщиков об изменениях регионального законодательства.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Обращаем ваше внимание, что согласно пункту 1 статьи 346.13 НК РФ перейти с любого режима налогообложения на упрощенную систему налогообложения можно только с нового календарного года. Для этого следует подать заявление в налоговую инспекцию </w:t>
      </w:r>
      <w:r w:rsidRPr="00BE7DA3">
        <w:rPr>
          <w:rStyle w:val="a4"/>
          <w:color w:val="353535"/>
          <w:sz w:val="20"/>
          <w:szCs w:val="20"/>
        </w:rPr>
        <w:t>до 31 декабря</w:t>
      </w:r>
      <w:r w:rsidRPr="00BE7DA3">
        <w:rPr>
          <w:color w:val="353535"/>
          <w:sz w:val="20"/>
          <w:szCs w:val="20"/>
        </w:rPr>
        <w:t> текущего года.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В соответствии с пунктом 2 статьи 346.45 НК РФ для перехода на патентную систему налогообложения индивидуальный предприниматель подает заявление на получение патента в налоговый орган по месту жительства </w:t>
      </w:r>
      <w:r w:rsidRPr="00BE7DA3">
        <w:rPr>
          <w:rStyle w:val="a4"/>
          <w:color w:val="353535"/>
          <w:sz w:val="20"/>
          <w:szCs w:val="20"/>
        </w:rPr>
        <w:t>не позднее чем за 10 дней</w:t>
      </w:r>
      <w:r w:rsidRPr="00BE7DA3">
        <w:rPr>
          <w:color w:val="353535"/>
          <w:sz w:val="20"/>
          <w:szCs w:val="20"/>
        </w:rPr>
        <w:t> до начала применения индивидуальным предпринимателем патентной системы налогообложения.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r w:rsidRPr="00BE7DA3">
        <w:rPr>
          <w:color w:val="353535"/>
          <w:sz w:val="20"/>
          <w:szCs w:val="20"/>
        </w:rPr>
        <w:t> </w:t>
      </w:r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hyperlink r:id="rId4" w:history="1">
        <w:r w:rsidRPr="00BE7DA3">
          <w:rPr>
            <w:rStyle w:val="a5"/>
            <w:color w:val="0C7E0C"/>
            <w:sz w:val="20"/>
            <w:szCs w:val="20"/>
            <w:u w:val="none"/>
          </w:rPr>
          <w:t>№ 122-з (патентная система налогообложения)</w:t>
        </w:r>
      </w:hyperlink>
    </w:p>
    <w:p w:rsidR="00BE7DA3" w:rsidRPr="00BE7DA3" w:rsidRDefault="00BE7DA3" w:rsidP="00BE7DA3">
      <w:pPr>
        <w:pStyle w:val="a3"/>
        <w:spacing w:before="0" w:beforeAutospacing="0" w:after="0" w:afterAutospacing="0"/>
        <w:ind w:firstLine="567"/>
        <w:jc w:val="both"/>
        <w:rPr>
          <w:color w:val="353535"/>
          <w:sz w:val="20"/>
          <w:szCs w:val="20"/>
        </w:rPr>
      </w:pPr>
      <w:hyperlink r:id="rId5" w:history="1">
        <w:r w:rsidRPr="00BE7DA3">
          <w:rPr>
            <w:rStyle w:val="a5"/>
            <w:color w:val="0C7E0C"/>
            <w:sz w:val="20"/>
            <w:szCs w:val="20"/>
            <w:u w:val="none"/>
          </w:rPr>
          <w:t>№ 141-з (упрощенная система налогообложения)</w:t>
        </w:r>
      </w:hyperlink>
    </w:p>
    <w:p w:rsidR="00806D4C" w:rsidRDefault="00046F85"/>
    <w:sectPr w:rsidR="00806D4C" w:rsidSect="00BE7DA3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53E"/>
    <w:rsid w:val="0000453E"/>
    <w:rsid w:val="001A0ECA"/>
    <w:rsid w:val="002D2CF8"/>
    <w:rsid w:val="00906AB0"/>
    <w:rsid w:val="00B73A57"/>
    <w:rsid w:val="00BE7DA3"/>
    <w:rsid w:val="00CD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79D0C"/>
  <w15:chartTrackingRefBased/>
  <w15:docId w15:val="{7B38722C-6706-49E7-8E65-81C360C30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7DA3"/>
    <w:rPr>
      <w:b/>
      <w:bCs/>
    </w:rPr>
  </w:style>
  <w:style w:type="character" w:styleId="a5">
    <w:name w:val="Hyperlink"/>
    <w:basedOn w:val="a0"/>
    <w:uiPriority w:val="99"/>
    <w:semiHidden/>
    <w:unhideWhenUsed/>
    <w:rsid w:val="00BE7DA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A0ECA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A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73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3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mol-ray.ru/files/615/141-z-uproschennaya-siste.pdf" TargetMode="External"/><Relationship Id="rId4" Type="http://schemas.openxmlformats.org/officeDocument/2006/relationships/hyperlink" Target="http://smol-ray.ru/files/615/122-z-patentnaya-sistema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Владимировна Игнашкина</dc:creator>
  <cp:keywords/>
  <dc:description/>
  <cp:lastModifiedBy>Наталья Владимировна Игнашкина</cp:lastModifiedBy>
  <cp:revision>4</cp:revision>
  <cp:lastPrinted>2022-12-08T08:04:00Z</cp:lastPrinted>
  <dcterms:created xsi:type="dcterms:W3CDTF">2022-12-08T07:48:00Z</dcterms:created>
  <dcterms:modified xsi:type="dcterms:W3CDTF">2022-12-08T08:01:00Z</dcterms:modified>
</cp:coreProperties>
</file>