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B6" w:rsidRPr="009A3DB6" w:rsidRDefault="009A3DB6" w:rsidP="009A3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A3DB6">
        <w:rPr>
          <w:rFonts w:ascii="Times New Roman" w:eastAsia="Times New Roman" w:hAnsi="Times New Roman" w:cs="Times New Roman"/>
          <w:b/>
          <w:noProof/>
          <w:sz w:val="26"/>
          <w:szCs w:val="24"/>
        </w:rPr>
        <w:drawing>
          <wp:inline distT="0" distB="0" distL="0" distR="0" wp14:anchorId="4991B393" wp14:editId="75A2EC5C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DB6" w:rsidRPr="009A3DB6" w:rsidRDefault="009A3DB6" w:rsidP="009A3DB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A3DB6" w:rsidRPr="009A3DB6" w:rsidRDefault="009A3DB6" w:rsidP="009A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A3DB6">
        <w:rPr>
          <w:rFonts w:ascii="Times New Roman" w:eastAsia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9A3DB6" w:rsidRPr="009A3DB6" w:rsidRDefault="009A3DB6" w:rsidP="009A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A3DB6">
        <w:rPr>
          <w:rFonts w:ascii="Times New Roman" w:eastAsia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9A3DB6" w:rsidRPr="009A3DB6" w:rsidRDefault="009A3DB6" w:rsidP="009A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A3DB6" w:rsidRPr="009A3DB6" w:rsidRDefault="009A3DB6" w:rsidP="009A3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3DB6">
        <w:rPr>
          <w:rFonts w:ascii="Times New Roman" w:eastAsia="Times New Roman" w:hAnsi="Times New Roman" w:cs="Times New Roman"/>
          <w:b/>
          <w:caps/>
          <w:sz w:val="32"/>
          <w:szCs w:val="24"/>
        </w:rPr>
        <w:t>ПОСТАНОВЛЕНИЕ</w:t>
      </w:r>
    </w:p>
    <w:p w:rsidR="00BE0F5F" w:rsidRPr="009A3DB6" w:rsidRDefault="009A3DB6" w:rsidP="002A5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DB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9A3DB6">
        <w:rPr>
          <w:rFonts w:ascii="Times New Roman" w:eastAsia="Times New Roman" w:hAnsi="Times New Roman" w:cs="Times New Roman"/>
          <w:b/>
          <w:sz w:val="28"/>
          <w:szCs w:val="28"/>
        </w:rPr>
        <w:t xml:space="preserve">.05.2025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996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E223E" w:rsidRPr="00BE0F5F" w:rsidTr="00BE0F5F">
        <w:trPr>
          <w:trHeight w:val="2227"/>
        </w:trPr>
        <w:tc>
          <w:tcPr>
            <w:tcW w:w="4503" w:type="dxa"/>
          </w:tcPr>
          <w:p w:rsidR="00FE223E" w:rsidRPr="00BE0F5F" w:rsidRDefault="00FE223E" w:rsidP="0044352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3E" w:rsidRPr="00E87162" w:rsidRDefault="00FE223E" w:rsidP="00FE223E">
            <w:pPr>
              <w:pStyle w:val="a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716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D24EAF" w:rsidRPr="00E871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52B94" w:rsidRPr="00E87162">
              <w:rPr>
                <w:rFonts w:ascii="Times New Roman" w:hAnsi="Times New Roman" w:cs="Times New Roman"/>
                <w:sz w:val="27"/>
                <w:szCs w:val="27"/>
              </w:rPr>
              <w:t>Порядке</w:t>
            </w:r>
            <w:r w:rsidRPr="00E87162">
              <w:rPr>
                <w:rFonts w:ascii="Times New Roman" w:hAnsi="Times New Roman" w:cs="Times New Roman"/>
                <w:sz w:val="27"/>
                <w:szCs w:val="27"/>
              </w:rPr>
              <w:t xml:space="preserve"> проведения оценки технического состояния автомобильных дорог общего пользования местного значения муниципального образования «Вязем</w:t>
            </w:r>
            <w:r w:rsidR="003A0EC3" w:rsidRPr="00E87162">
              <w:rPr>
                <w:rFonts w:ascii="Times New Roman" w:hAnsi="Times New Roman" w:cs="Times New Roman"/>
                <w:sz w:val="27"/>
                <w:szCs w:val="27"/>
              </w:rPr>
              <w:t>ский муниципальный округ</w:t>
            </w:r>
            <w:r w:rsidR="00CF3DF7" w:rsidRPr="00E87162">
              <w:rPr>
                <w:rFonts w:ascii="Times New Roman" w:hAnsi="Times New Roman" w:cs="Times New Roman"/>
                <w:sz w:val="27"/>
                <w:szCs w:val="27"/>
              </w:rPr>
              <w:t>» Смоленской области</w:t>
            </w:r>
          </w:p>
          <w:p w:rsidR="00FE223E" w:rsidRPr="00BE0F5F" w:rsidRDefault="00FE223E" w:rsidP="00FE22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23E" w:rsidRPr="00E87162" w:rsidRDefault="00FE223E" w:rsidP="00CF3DF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7162">
        <w:rPr>
          <w:rFonts w:ascii="Times New Roman" w:hAnsi="Times New Roman" w:cs="Times New Roman"/>
          <w:sz w:val="27"/>
          <w:szCs w:val="27"/>
        </w:rPr>
        <w:t>В соответствии с частью 4 статьи 17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</w:t>
      </w:r>
      <w:r w:rsidR="00CF3DF7" w:rsidRPr="00E87162">
        <w:rPr>
          <w:rFonts w:ascii="Times New Roman" w:hAnsi="Times New Roman" w:cs="Times New Roman"/>
          <w:sz w:val="27"/>
          <w:szCs w:val="27"/>
        </w:rPr>
        <w:t>0.12.1995 №</w:t>
      </w:r>
      <w:r w:rsidRPr="00E87162">
        <w:rPr>
          <w:rFonts w:ascii="Times New Roman" w:hAnsi="Times New Roman" w:cs="Times New Roman"/>
          <w:sz w:val="27"/>
          <w:szCs w:val="27"/>
        </w:rPr>
        <w:t>196-ФЗ</w:t>
      </w:r>
      <w:r w:rsidR="00BE0F5F" w:rsidRPr="00E87162">
        <w:rPr>
          <w:rFonts w:ascii="Times New Roman" w:hAnsi="Times New Roman" w:cs="Times New Roman"/>
          <w:sz w:val="27"/>
          <w:szCs w:val="27"/>
        </w:rPr>
        <w:t xml:space="preserve"> </w:t>
      </w:r>
      <w:r w:rsidRPr="00E87162">
        <w:rPr>
          <w:rFonts w:ascii="Times New Roman" w:hAnsi="Times New Roman" w:cs="Times New Roman"/>
          <w:sz w:val="27"/>
          <w:szCs w:val="27"/>
        </w:rPr>
        <w:t xml:space="preserve">«О безопасности </w:t>
      </w:r>
      <w:r w:rsidR="00A73FA5" w:rsidRPr="00E87162">
        <w:rPr>
          <w:rFonts w:ascii="Times New Roman" w:hAnsi="Times New Roman" w:cs="Times New Roman"/>
          <w:sz w:val="27"/>
          <w:szCs w:val="27"/>
        </w:rPr>
        <w:t xml:space="preserve">дорожного движения», </w:t>
      </w:r>
      <w:r w:rsidRPr="00E87162">
        <w:rPr>
          <w:rFonts w:ascii="Times New Roman" w:hAnsi="Times New Roman" w:cs="Times New Roman"/>
          <w:sz w:val="27"/>
          <w:szCs w:val="27"/>
        </w:rPr>
        <w:t>ст</w:t>
      </w:r>
      <w:r w:rsidR="00A73FA5" w:rsidRPr="00E87162">
        <w:rPr>
          <w:rFonts w:ascii="Times New Roman" w:hAnsi="Times New Roman" w:cs="Times New Roman"/>
          <w:sz w:val="27"/>
          <w:szCs w:val="27"/>
        </w:rPr>
        <w:t>атьей</w:t>
      </w:r>
      <w:r w:rsidRPr="00E87162">
        <w:rPr>
          <w:rFonts w:ascii="Times New Roman" w:hAnsi="Times New Roman" w:cs="Times New Roman"/>
          <w:sz w:val="27"/>
          <w:szCs w:val="27"/>
        </w:rPr>
        <w:t xml:space="preserve"> 14</w:t>
      </w:r>
      <w:r w:rsidR="009E2AF6">
        <w:rPr>
          <w:rFonts w:ascii="Times New Roman" w:hAnsi="Times New Roman" w:cs="Times New Roman"/>
          <w:sz w:val="27"/>
          <w:szCs w:val="27"/>
        </w:rPr>
        <w:t xml:space="preserve"> </w:t>
      </w:r>
      <w:r w:rsidRPr="00E87162">
        <w:rPr>
          <w:rFonts w:ascii="Times New Roman" w:hAnsi="Times New Roman" w:cs="Times New Roman"/>
          <w:sz w:val="27"/>
          <w:szCs w:val="27"/>
        </w:rPr>
        <w:t>Федеральногозакона</w:t>
      </w:r>
      <w:r w:rsidR="00BE0F5F" w:rsidRPr="00E87162">
        <w:rPr>
          <w:rFonts w:ascii="Times New Roman" w:hAnsi="Times New Roman" w:cs="Times New Roman"/>
          <w:sz w:val="27"/>
          <w:szCs w:val="27"/>
        </w:rPr>
        <w:t xml:space="preserve"> </w:t>
      </w:r>
      <w:r w:rsidRPr="00E87162">
        <w:rPr>
          <w:rFonts w:ascii="Times New Roman" w:hAnsi="Times New Roman" w:cs="Times New Roman"/>
          <w:sz w:val="27"/>
          <w:szCs w:val="27"/>
        </w:rPr>
        <w:t>от 06.10.2003</w:t>
      </w:r>
      <w:r w:rsidR="00CF3DF7" w:rsidRPr="00E87162">
        <w:rPr>
          <w:rFonts w:ascii="Times New Roman" w:hAnsi="Times New Roman" w:cs="Times New Roman"/>
          <w:sz w:val="27"/>
          <w:szCs w:val="27"/>
        </w:rPr>
        <w:t xml:space="preserve"> №</w:t>
      </w:r>
      <w:r w:rsidRPr="00E87162">
        <w:rPr>
          <w:rFonts w:ascii="Times New Roman" w:hAnsi="Times New Roman" w:cs="Times New Roman"/>
          <w:sz w:val="27"/>
          <w:szCs w:val="27"/>
        </w:rPr>
        <w:t>131-ФЗ</w:t>
      </w:r>
      <w:r w:rsidR="00E87162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E87162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Федерации», Уставом муниципальн</w:t>
      </w:r>
      <w:r w:rsidR="003A0EC3" w:rsidRPr="00E87162">
        <w:rPr>
          <w:rFonts w:ascii="Times New Roman" w:hAnsi="Times New Roman" w:cs="Times New Roman"/>
          <w:sz w:val="27"/>
          <w:szCs w:val="27"/>
        </w:rPr>
        <w:t>ого образования «Вяземский муниципальный округ</w:t>
      </w:r>
      <w:r w:rsidRPr="00E87162">
        <w:rPr>
          <w:rFonts w:ascii="Times New Roman" w:hAnsi="Times New Roman" w:cs="Times New Roman"/>
          <w:sz w:val="27"/>
          <w:szCs w:val="27"/>
        </w:rPr>
        <w:t>» Смоленской области</w:t>
      </w:r>
      <w:r w:rsidR="00BE0F5F" w:rsidRPr="00E87162">
        <w:rPr>
          <w:rFonts w:ascii="Times New Roman" w:hAnsi="Times New Roman" w:cs="Times New Roman"/>
          <w:sz w:val="27"/>
          <w:szCs w:val="27"/>
        </w:rPr>
        <w:t>,</w:t>
      </w:r>
      <w:r w:rsidRPr="00E8716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223E" w:rsidRPr="00E87162" w:rsidRDefault="00FE223E" w:rsidP="00FE223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E223E" w:rsidRPr="00E87162" w:rsidRDefault="00FE223E" w:rsidP="00FE223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7162">
        <w:rPr>
          <w:rFonts w:ascii="Times New Roman" w:hAnsi="Times New Roman" w:cs="Times New Roman"/>
          <w:sz w:val="27"/>
          <w:szCs w:val="27"/>
        </w:rPr>
        <w:t>Администрация муниципальн</w:t>
      </w:r>
      <w:r w:rsidR="003A0EC3" w:rsidRPr="00E87162">
        <w:rPr>
          <w:rFonts w:ascii="Times New Roman" w:hAnsi="Times New Roman" w:cs="Times New Roman"/>
          <w:sz w:val="27"/>
          <w:szCs w:val="27"/>
        </w:rPr>
        <w:t>ого образования «Вяземский муниципальный округ</w:t>
      </w:r>
      <w:r w:rsidRPr="00E87162">
        <w:rPr>
          <w:rFonts w:ascii="Times New Roman" w:hAnsi="Times New Roman" w:cs="Times New Roman"/>
          <w:sz w:val="27"/>
          <w:szCs w:val="27"/>
        </w:rPr>
        <w:t xml:space="preserve">» Смоленской области </w:t>
      </w:r>
      <w:r w:rsidRPr="00E87162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FE223E" w:rsidRPr="00E87162" w:rsidRDefault="00FE223E" w:rsidP="00FE223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936E0" w:rsidRPr="00E87162" w:rsidRDefault="007936E0" w:rsidP="00793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7162">
        <w:rPr>
          <w:rFonts w:ascii="Times New Roman" w:hAnsi="Times New Roman" w:cs="Times New Roman"/>
          <w:sz w:val="27"/>
          <w:szCs w:val="27"/>
        </w:rPr>
        <w:t>1.</w:t>
      </w:r>
      <w:r w:rsidR="00BE0F5F" w:rsidRPr="00E87162">
        <w:rPr>
          <w:rFonts w:ascii="Times New Roman" w:hAnsi="Times New Roman" w:cs="Times New Roman"/>
          <w:sz w:val="27"/>
          <w:szCs w:val="27"/>
        </w:rPr>
        <w:t xml:space="preserve"> </w:t>
      </w:r>
      <w:r w:rsidR="00FE223E" w:rsidRPr="00E87162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15260A" w:rsidRPr="00E87162">
        <w:rPr>
          <w:rFonts w:ascii="Times New Roman" w:hAnsi="Times New Roman" w:cs="Times New Roman"/>
          <w:sz w:val="27"/>
          <w:szCs w:val="27"/>
        </w:rPr>
        <w:t xml:space="preserve">прилагаемый </w:t>
      </w:r>
      <w:r w:rsidR="00FE223E" w:rsidRPr="00E87162">
        <w:rPr>
          <w:rFonts w:ascii="Times New Roman" w:hAnsi="Times New Roman" w:cs="Times New Roman"/>
          <w:sz w:val="27"/>
          <w:szCs w:val="27"/>
        </w:rPr>
        <w:t>Порядок проведения оценки технического состояния автомобильных дорог местного значения муниципального образования «Вязе</w:t>
      </w:r>
      <w:r w:rsidR="003A0EC3" w:rsidRPr="00E87162">
        <w:rPr>
          <w:rFonts w:ascii="Times New Roman" w:hAnsi="Times New Roman" w:cs="Times New Roman"/>
          <w:sz w:val="27"/>
          <w:szCs w:val="27"/>
        </w:rPr>
        <w:t>мский муниципальный округ</w:t>
      </w:r>
      <w:r w:rsidR="0015260A" w:rsidRPr="00E87162">
        <w:rPr>
          <w:rFonts w:ascii="Times New Roman" w:hAnsi="Times New Roman" w:cs="Times New Roman"/>
          <w:sz w:val="27"/>
          <w:szCs w:val="27"/>
        </w:rPr>
        <w:t>» Смоленской области.</w:t>
      </w:r>
    </w:p>
    <w:p w:rsidR="003A0EC3" w:rsidRPr="00E87162" w:rsidRDefault="00BE0F5F" w:rsidP="003A0EC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7162">
        <w:rPr>
          <w:rFonts w:ascii="Times New Roman" w:eastAsia="Calibri" w:hAnsi="Times New Roman" w:cs="Times New Roman"/>
          <w:sz w:val="27"/>
          <w:szCs w:val="27"/>
        </w:rPr>
        <w:t>2</w:t>
      </w:r>
      <w:r w:rsidR="003A0EC3" w:rsidRPr="00E87162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3A0EC3" w:rsidRPr="00E87162">
        <w:rPr>
          <w:rFonts w:ascii="Times New Roman" w:hAnsi="Times New Roman" w:cs="Times New Roman"/>
          <w:sz w:val="27"/>
          <w:szCs w:val="27"/>
        </w:rPr>
        <w:t>Признать утратившим силу постановление Администрации муниципального образования «Вяземский муниципальный округ» Смоленской области:</w:t>
      </w:r>
    </w:p>
    <w:p w:rsidR="003A0EC3" w:rsidRPr="00E87162" w:rsidRDefault="003A0EC3" w:rsidP="003A0EC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7162">
        <w:rPr>
          <w:rFonts w:ascii="Times New Roman" w:hAnsi="Times New Roman" w:cs="Times New Roman"/>
          <w:sz w:val="27"/>
          <w:szCs w:val="27"/>
        </w:rPr>
        <w:t>- от 24.04.2023 № 689 «О Порядке проведения оценки технического состояния автомобильных дорог общего пользования местного значения муниципального образования «Вяземский</w:t>
      </w:r>
      <w:r w:rsidR="00D65790" w:rsidRPr="00E87162">
        <w:rPr>
          <w:rFonts w:ascii="Times New Roman" w:hAnsi="Times New Roman" w:cs="Times New Roman"/>
          <w:sz w:val="27"/>
          <w:szCs w:val="27"/>
        </w:rPr>
        <w:t xml:space="preserve"> район</w:t>
      </w:r>
      <w:r w:rsidRPr="00E87162">
        <w:rPr>
          <w:rFonts w:ascii="Times New Roman" w:hAnsi="Times New Roman" w:cs="Times New Roman"/>
          <w:sz w:val="27"/>
          <w:szCs w:val="27"/>
        </w:rPr>
        <w:t>» Смоленской области»</w:t>
      </w:r>
    </w:p>
    <w:p w:rsidR="00FE223E" w:rsidRPr="00E87162" w:rsidRDefault="00BE0F5F" w:rsidP="003A0EC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7162">
        <w:rPr>
          <w:rFonts w:ascii="Times New Roman" w:eastAsia="Calibri" w:hAnsi="Times New Roman" w:cs="Times New Roman"/>
          <w:sz w:val="27"/>
          <w:szCs w:val="27"/>
        </w:rPr>
        <w:t>3</w:t>
      </w:r>
      <w:r w:rsidR="00B77A6C" w:rsidRPr="00E87162">
        <w:rPr>
          <w:rFonts w:ascii="Times New Roman" w:eastAsia="Calibri" w:hAnsi="Times New Roman" w:cs="Times New Roman"/>
          <w:sz w:val="27"/>
          <w:szCs w:val="27"/>
        </w:rPr>
        <w:t>. О</w:t>
      </w:r>
      <w:r w:rsidR="00FE223E" w:rsidRPr="00E87162">
        <w:rPr>
          <w:rFonts w:ascii="Times New Roman" w:eastAsia="Calibri" w:hAnsi="Times New Roman" w:cs="Times New Roman"/>
          <w:bCs/>
          <w:sz w:val="27"/>
          <w:szCs w:val="27"/>
        </w:rPr>
        <w:t xml:space="preserve">публиковать </w:t>
      </w:r>
      <w:r w:rsidR="009A54E1" w:rsidRPr="00E87162">
        <w:rPr>
          <w:rFonts w:ascii="Times New Roman" w:eastAsia="Calibri" w:hAnsi="Times New Roman" w:cs="Times New Roman"/>
          <w:bCs/>
          <w:sz w:val="27"/>
          <w:szCs w:val="27"/>
        </w:rPr>
        <w:t>настоящее</w:t>
      </w:r>
      <w:r w:rsidR="00FE223E" w:rsidRPr="00E87162">
        <w:rPr>
          <w:rFonts w:ascii="Times New Roman" w:eastAsia="Calibri" w:hAnsi="Times New Roman" w:cs="Times New Roman"/>
          <w:bCs/>
          <w:sz w:val="27"/>
          <w:szCs w:val="27"/>
        </w:rPr>
        <w:t xml:space="preserve"> постановление в газете «Вяземский вестник» и разместить на сайте Администрации муниципального образова</w:t>
      </w:r>
      <w:r w:rsidR="003A0EC3" w:rsidRPr="00E87162">
        <w:rPr>
          <w:rFonts w:ascii="Times New Roman" w:eastAsia="Calibri" w:hAnsi="Times New Roman" w:cs="Times New Roman"/>
          <w:bCs/>
          <w:sz w:val="27"/>
          <w:szCs w:val="27"/>
        </w:rPr>
        <w:t>ния «Вяземский муниципальный округ</w:t>
      </w:r>
      <w:r w:rsidR="00FE223E" w:rsidRPr="00E87162">
        <w:rPr>
          <w:rFonts w:ascii="Times New Roman" w:eastAsia="Calibri" w:hAnsi="Times New Roman" w:cs="Times New Roman"/>
          <w:bCs/>
          <w:sz w:val="27"/>
          <w:szCs w:val="27"/>
        </w:rPr>
        <w:t xml:space="preserve">» Смоленской области.  </w:t>
      </w:r>
    </w:p>
    <w:p w:rsidR="00FE223E" w:rsidRPr="00E87162" w:rsidRDefault="00BE0F5F" w:rsidP="003A0EC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E87162">
        <w:rPr>
          <w:rFonts w:ascii="Times New Roman" w:eastAsia="Calibri" w:hAnsi="Times New Roman" w:cs="Times New Roman"/>
          <w:bCs/>
          <w:sz w:val="27"/>
          <w:szCs w:val="27"/>
        </w:rPr>
        <w:lastRenderedPageBreak/>
        <w:t>4</w:t>
      </w:r>
      <w:r w:rsidR="00FE223E" w:rsidRPr="00E87162">
        <w:rPr>
          <w:rFonts w:ascii="Times New Roman" w:eastAsia="Calibri" w:hAnsi="Times New Roman" w:cs="Times New Roman"/>
          <w:bCs/>
          <w:sz w:val="27"/>
          <w:szCs w:val="27"/>
        </w:rPr>
        <w:t>.</w:t>
      </w:r>
      <w:r w:rsidRPr="00E87162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FE223E" w:rsidRPr="00E87162">
        <w:rPr>
          <w:rFonts w:ascii="Times New Roman" w:eastAsia="Calibri" w:hAnsi="Times New Roman" w:cs="Times New Roman"/>
          <w:bCs/>
          <w:sz w:val="27"/>
          <w:szCs w:val="27"/>
        </w:rPr>
        <w:t xml:space="preserve">Контроль за исполнением </w:t>
      </w:r>
      <w:r w:rsidR="009A54E1" w:rsidRPr="00E87162">
        <w:rPr>
          <w:rFonts w:ascii="Times New Roman" w:eastAsia="Calibri" w:hAnsi="Times New Roman" w:cs="Times New Roman"/>
          <w:bCs/>
          <w:sz w:val="27"/>
          <w:szCs w:val="27"/>
        </w:rPr>
        <w:t>данного</w:t>
      </w:r>
      <w:r w:rsidR="00FE223E" w:rsidRPr="00E87162">
        <w:rPr>
          <w:rFonts w:ascii="Times New Roman" w:eastAsia="Calibri" w:hAnsi="Times New Roman" w:cs="Times New Roman"/>
          <w:bCs/>
          <w:sz w:val="27"/>
          <w:szCs w:val="27"/>
        </w:rPr>
        <w:t xml:space="preserve"> постановления возложить на первого заместителя Главы муниципальн</w:t>
      </w:r>
      <w:r w:rsidR="003A0EC3" w:rsidRPr="00E87162">
        <w:rPr>
          <w:rFonts w:ascii="Times New Roman" w:eastAsia="Calibri" w:hAnsi="Times New Roman" w:cs="Times New Roman"/>
          <w:bCs/>
          <w:sz w:val="27"/>
          <w:szCs w:val="27"/>
        </w:rPr>
        <w:t>ого образования «Вяземский муниципальный округ» Смоленской области Прудникову А.О.</w:t>
      </w:r>
    </w:p>
    <w:p w:rsidR="00FE223E" w:rsidRPr="00E87162" w:rsidRDefault="00FE223E" w:rsidP="00FE22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E0F5F" w:rsidRPr="00E87162" w:rsidRDefault="00BE0F5F" w:rsidP="00FE22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F4FAF" w:rsidRPr="00AB5791" w:rsidRDefault="00FF4FAF" w:rsidP="00FF4FAF">
      <w:pPr>
        <w:spacing w:after="0" w:line="0" w:lineRule="atLeast"/>
        <w:ind w:right="-425"/>
        <w:rPr>
          <w:rFonts w:ascii="Times New Roman" w:hAnsi="Times New Roman"/>
          <w:sz w:val="28"/>
          <w:szCs w:val="28"/>
        </w:rPr>
      </w:pPr>
      <w:proofErr w:type="spellStart"/>
      <w:r w:rsidRPr="00AB5791">
        <w:rPr>
          <w:rFonts w:ascii="Times New Roman" w:hAnsi="Times New Roman"/>
          <w:sz w:val="28"/>
          <w:szCs w:val="28"/>
        </w:rPr>
        <w:t>И.п</w:t>
      </w:r>
      <w:proofErr w:type="spellEnd"/>
      <w:r w:rsidRPr="00AB5791">
        <w:rPr>
          <w:rFonts w:ascii="Times New Roman" w:hAnsi="Times New Roman"/>
          <w:sz w:val="28"/>
          <w:szCs w:val="28"/>
        </w:rPr>
        <w:t xml:space="preserve">. Главы муниципального образования </w:t>
      </w:r>
    </w:p>
    <w:p w:rsidR="00FF4FAF" w:rsidRPr="00AB5791" w:rsidRDefault="00FF4FAF" w:rsidP="00FF4FAF">
      <w:pPr>
        <w:spacing w:after="0" w:line="0" w:lineRule="atLeast"/>
        <w:ind w:right="-425"/>
        <w:rPr>
          <w:rFonts w:ascii="Times New Roman" w:hAnsi="Times New Roman"/>
          <w:sz w:val="28"/>
          <w:szCs w:val="28"/>
        </w:rPr>
      </w:pPr>
      <w:r w:rsidRPr="00AB5791">
        <w:rPr>
          <w:rFonts w:ascii="Times New Roman" w:hAnsi="Times New Roman"/>
          <w:sz w:val="28"/>
          <w:szCs w:val="28"/>
        </w:rPr>
        <w:t>«Вяземский муниципальный округ»</w:t>
      </w:r>
    </w:p>
    <w:p w:rsidR="00FF4FAF" w:rsidRPr="00FF4FAF" w:rsidRDefault="00FF4FAF" w:rsidP="00FF4FAF">
      <w:pPr>
        <w:spacing w:after="0" w:line="0" w:lineRule="atLeast"/>
        <w:ind w:right="-425"/>
        <w:rPr>
          <w:rFonts w:ascii="Times New Roman" w:hAnsi="Times New Roman"/>
          <w:b/>
          <w:sz w:val="28"/>
          <w:szCs w:val="28"/>
        </w:rPr>
      </w:pPr>
      <w:r w:rsidRPr="00AB5791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А.О</w:t>
      </w:r>
      <w:r w:rsidRPr="00AB5791">
        <w:rPr>
          <w:rFonts w:ascii="Times New Roman" w:hAnsi="Times New Roman"/>
          <w:b/>
          <w:sz w:val="28"/>
          <w:szCs w:val="28"/>
        </w:rPr>
        <w:t>. Прудникова</w:t>
      </w:r>
    </w:p>
    <w:p w:rsidR="00C56E60" w:rsidRPr="00E87162" w:rsidRDefault="00C56E60" w:rsidP="00FE223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56E60" w:rsidRPr="00BE0F5F" w:rsidRDefault="00C56E60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E60" w:rsidRDefault="00C56E60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F5F" w:rsidRPr="00BE0F5F" w:rsidRDefault="00BE0F5F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EC3" w:rsidRPr="00BE0F5F" w:rsidRDefault="003A0EC3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EC3" w:rsidRPr="00BE0F5F" w:rsidRDefault="003A0EC3" w:rsidP="00FE2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387" w:type="dxa"/>
        <w:tblLook w:val="04A0" w:firstRow="1" w:lastRow="0" w:firstColumn="1" w:lastColumn="0" w:noHBand="0" w:noVBand="1"/>
      </w:tblPr>
      <w:tblGrid>
        <w:gridCol w:w="4251"/>
      </w:tblGrid>
      <w:tr w:rsidR="00152B94" w:rsidRPr="00BE0F5F" w:rsidTr="00BE0F5F">
        <w:trPr>
          <w:trHeight w:val="1843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15260A" w:rsidRPr="00BE0F5F" w:rsidRDefault="00F90B89" w:rsidP="007A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152B94" w:rsidRPr="00BE0F5F" w:rsidRDefault="00BE0F5F" w:rsidP="007A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260A" w:rsidRPr="00BE0F5F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D24EAF" w:rsidRPr="00BE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B94" w:rsidRPr="00BE0F5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A3AD0" w:rsidRPr="00BE0F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152B94" w:rsidRPr="00BE0F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7A3AD0" w:rsidRPr="00BE0F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52B94" w:rsidRPr="00BE0F5F">
              <w:rPr>
                <w:rFonts w:ascii="Times New Roman" w:hAnsi="Times New Roman" w:cs="Times New Roman"/>
                <w:sz w:val="28"/>
                <w:szCs w:val="28"/>
              </w:rPr>
              <w:t xml:space="preserve">Вяземский </w:t>
            </w:r>
            <w:r w:rsidR="00C56E60" w:rsidRPr="00BE0F5F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0E42FA" w:rsidRPr="00BE0F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4EAF" w:rsidRPr="00BE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B94" w:rsidRPr="00BE0F5F">
              <w:rPr>
                <w:rFonts w:ascii="Times New Roman" w:hAnsi="Times New Roman" w:cs="Times New Roman"/>
                <w:sz w:val="28"/>
                <w:szCs w:val="28"/>
              </w:rPr>
              <w:t>Смоленской</w:t>
            </w:r>
            <w:r w:rsidR="00D24EAF" w:rsidRPr="00BE0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B94" w:rsidRPr="00BE0F5F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</w:p>
          <w:p w:rsidR="00F90B89" w:rsidRPr="009A3DB6" w:rsidRDefault="009A3DB6" w:rsidP="00BE0F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 w:rsidRPr="009A3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.05.2025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996</w:t>
            </w:r>
            <w:bookmarkStart w:id="0" w:name="_GoBack"/>
            <w:bookmarkEnd w:id="0"/>
          </w:p>
        </w:tc>
      </w:tr>
    </w:tbl>
    <w:p w:rsidR="00C27FE0" w:rsidRPr="00BE0F5F" w:rsidRDefault="00C27FE0" w:rsidP="00C27FE0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223E" w:rsidRPr="00BE0F5F" w:rsidRDefault="00FE223E" w:rsidP="00C27FE0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0F5F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FE223E" w:rsidRPr="00BE0F5F" w:rsidRDefault="00FE223E" w:rsidP="00FE22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0F5F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оценки технического состояния</w:t>
      </w:r>
    </w:p>
    <w:p w:rsidR="00FE223E" w:rsidRPr="00BE0F5F" w:rsidRDefault="00FE223E" w:rsidP="00FE22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0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автомобильных дорог местного значения </w:t>
      </w:r>
      <w:r w:rsidRPr="00BE0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</w:t>
      </w:r>
      <w:r w:rsidR="00C56E60" w:rsidRPr="00BE0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образования «Вяземский муниципальный округ</w:t>
      </w:r>
      <w:r w:rsidRPr="00BE0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Смоленской области </w:t>
      </w:r>
    </w:p>
    <w:p w:rsidR="003950F6" w:rsidRPr="00BE0F5F" w:rsidRDefault="003950F6" w:rsidP="00FE223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FE0" w:rsidRPr="00BE0F5F" w:rsidRDefault="00C27FE0" w:rsidP="00FE22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0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C27FE0" w:rsidRPr="00BE0F5F" w:rsidRDefault="00C27FE0" w:rsidP="00FE223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223E" w:rsidRPr="00BE0F5F" w:rsidRDefault="00204B8C" w:rsidP="00BE0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1.1</w:t>
      </w:r>
      <w:r w:rsidR="003950F6" w:rsidRPr="00BE0F5F">
        <w:rPr>
          <w:rFonts w:ascii="Times New Roman" w:hAnsi="Times New Roman" w:cs="Times New Roman"/>
          <w:sz w:val="28"/>
          <w:szCs w:val="28"/>
        </w:rPr>
        <w:t>.</w:t>
      </w:r>
      <w:r w:rsidR="00BE0F5F">
        <w:rPr>
          <w:rFonts w:ascii="Times New Roman" w:hAnsi="Times New Roman" w:cs="Times New Roman"/>
          <w:sz w:val="28"/>
          <w:szCs w:val="28"/>
        </w:rPr>
        <w:t xml:space="preserve"> </w:t>
      </w:r>
      <w:r w:rsidR="00FE223E" w:rsidRPr="00BE0F5F">
        <w:rPr>
          <w:rFonts w:ascii="Times New Roman" w:hAnsi="Times New Roman" w:cs="Times New Roman"/>
          <w:sz w:val="28"/>
          <w:szCs w:val="28"/>
        </w:rPr>
        <w:t>Настоящий Порядок проведения оценки технического состояния автомобильных дорог</w:t>
      </w:r>
      <w:r w:rsidR="00FE223E" w:rsidRPr="00BE0F5F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C56E60" w:rsidRPr="00BE0F5F">
        <w:rPr>
          <w:rFonts w:ascii="Times New Roman" w:hAnsi="Times New Roman" w:cs="Times New Roman"/>
          <w:bCs/>
          <w:sz w:val="28"/>
          <w:szCs w:val="28"/>
        </w:rPr>
        <w:t>ого образования «Вяземский муниципальный округ</w:t>
      </w:r>
      <w:r w:rsidR="00FE223E" w:rsidRPr="00BE0F5F">
        <w:rPr>
          <w:rFonts w:ascii="Times New Roman" w:hAnsi="Times New Roman" w:cs="Times New Roman"/>
          <w:bCs/>
          <w:sz w:val="28"/>
          <w:szCs w:val="28"/>
        </w:rPr>
        <w:t xml:space="preserve">» Смоленской области </w:t>
      </w:r>
      <w:r w:rsidR="00FE223E" w:rsidRPr="00BE0F5F">
        <w:rPr>
          <w:rFonts w:ascii="Times New Roman" w:hAnsi="Times New Roman" w:cs="Times New Roman"/>
          <w:sz w:val="28"/>
          <w:szCs w:val="28"/>
        </w:rPr>
        <w:t xml:space="preserve">(далее – Порядок) устанавливает правила определения соответствия </w:t>
      </w:r>
      <w:r w:rsidR="00FE223E" w:rsidRPr="00BE0F5F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транспортно-эксплуатационных характеристик автомобильных дорог требованиям технических регламентов</w:t>
      </w:r>
      <w:r w:rsidR="007A3AD0" w:rsidRPr="00BE0F5F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FE223E" w:rsidRPr="00BE0F5F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роводится владельцами автомобильных дорог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владельцев автомобильных дорог.</w:t>
      </w:r>
    </w:p>
    <w:p w:rsidR="00152B94" w:rsidRPr="00BE0F5F" w:rsidRDefault="003950F6" w:rsidP="00BE0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1.2.</w:t>
      </w:r>
      <w:r w:rsidR="00BE0F5F">
        <w:rPr>
          <w:rFonts w:ascii="Times New Roman" w:hAnsi="Times New Roman" w:cs="Times New Roman"/>
          <w:sz w:val="28"/>
          <w:szCs w:val="28"/>
        </w:rPr>
        <w:t xml:space="preserve"> </w:t>
      </w:r>
      <w:r w:rsidR="00152B94" w:rsidRPr="00BE0F5F">
        <w:rPr>
          <w:rFonts w:ascii="Times New Roman" w:hAnsi="Times New Roman" w:cs="Times New Roman"/>
          <w:sz w:val="28"/>
          <w:szCs w:val="28"/>
        </w:rPr>
        <w:t>Цели настоящего Порядка:</w:t>
      </w:r>
    </w:p>
    <w:p w:rsidR="0025432F" w:rsidRPr="00BE0F5F" w:rsidRDefault="0015260A" w:rsidP="00BE0F5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 xml:space="preserve">– </w:t>
      </w:r>
      <w:r w:rsidR="0025432F" w:rsidRPr="00BE0F5F">
        <w:rPr>
          <w:rFonts w:ascii="Times New Roman" w:hAnsi="Times New Roman" w:cs="Times New Roman"/>
          <w:sz w:val="28"/>
          <w:szCs w:val="28"/>
        </w:rPr>
        <w:t>формирование и обновление автоматизированного банка дорожных</w:t>
      </w:r>
      <w:r w:rsidR="00C56E60" w:rsidRPr="00BE0F5F">
        <w:rPr>
          <w:rFonts w:ascii="Times New Roman" w:hAnsi="Times New Roman" w:cs="Times New Roman"/>
          <w:sz w:val="28"/>
          <w:szCs w:val="28"/>
        </w:rPr>
        <w:t xml:space="preserve"> </w:t>
      </w:r>
      <w:r w:rsidR="0025432F" w:rsidRPr="00BE0F5F">
        <w:rPr>
          <w:rFonts w:ascii="Times New Roman" w:hAnsi="Times New Roman" w:cs="Times New Roman"/>
          <w:sz w:val="28"/>
          <w:szCs w:val="28"/>
        </w:rPr>
        <w:t>и мостовых данных;</w:t>
      </w:r>
    </w:p>
    <w:p w:rsidR="0025432F" w:rsidRPr="00BE0F5F" w:rsidRDefault="0015260A" w:rsidP="00BE0F5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 xml:space="preserve">– </w:t>
      </w:r>
      <w:r w:rsidR="0025432F" w:rsidRPr="00BE0F5F">
        <w:rPr>
          <w:rFonts w:ascii="Times New Roman" w:hAnsi="Times New Roman" w:cs="Times New Roman"/>
          <w:sz w:val="28"/>
          <w:szCs w:val="28"/>
        </w:rPr>
        <w:t>заполнение форм</w:t>
      </w:r>
      <w:r w:rsidR="00D24EAF" w:rsidRPr="00BE0F5F">
        <w:rPr>
          <w:rFonts w:ascii="Times New Roman" w:hAnsi="Times New Roman" w:cs="Times New Roman"/>
          <w:sz w:val="28"/>
          <w:szCs w:val="28"/>
        </w:rPr>
        <w:t xml:space="preserve"> </w:t>
      </w:r>
      <w:r w:rsidR="0025432F" w:rsidRPr="00BE0F5F">
        <w:rPr>
          <w:rFonts w:ascii="Times New Roman" w:hAnsi="Times New Roman" w:cs="Times New Roman"/>
          <w:sz w:val="28"/>
          <w:szCs w:val="28"/>
        </w:rPr>
        <w:t>государственной статистической отчетности;</w:t>
      </w:r>
    </w:p>
    <w:p w:rsidR="00FE223E" w:rsidRPr="00BE0F5F" w:rsidRDefault="0015260A" w:rsidP="00BE0F5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 xml:space="preserve">– </w:t>
      </w:r>
      <w:r w:rsidR="0025432F" w:rsidRPr="00BE0F5F">
        <w:rPr>
          <w:rFonts w:ascii="Times New Roman" w:hAnsi="Times New Roman" w:cs="Times New Roman"/>
          <w:sz w:val="28"/>
          <w:szCs w:val="28"/>
        </w:rPr>
        <w:t>оценка потребности</w:t>
      </w:r>
      <w:r w:rsidR="00FE223E" w:rsidRPr="00BE0F5F">
        <w:rPr>
          <w:rFonts w:ascii="Times New Roman" w:hAnsi="Times New Roman" w:cs="Times New Roman"/>
          <w:sz w:val="28"/>
          <w:szCs w:val="28"/>
        </w:rPr>
        <w:t xml:space="preserve"> в работах по</w:t>
      </w:r>
      <w:r w:rsidR="00D24EAF" w:rsidRPr="00BE0F5F">
        <w:rPr>
          <w:rFonts w:ascii="Times New Roman" w:hAnsi="Times New Roman" w:cs="Times New Roman"/>
          <w:sz w:val="28"/>
          <w:szCs w:val="28"/>
        </w:rPr>
        <w:t xml:space="preserve"> </w:t>
      </w:r>
      <w:r w:rsidR="00FE223E" w:rsidRPr="00BE0F5F">
        <w:rPr>
          <w:rFonts w:ascii="Times New Roman" w:hAnsi="Times New Roman" w:cs="Times New Roman"/>
          <w:sz w:val="28"/>
          <w:szCs w:val="28"/>
        </w:rPr>
        <w:t xml:space="preserve">реконструкции, капитальному </w:t>
      </w:r>
      <w:r w:rsidR="0082251B" w:rsidRPr="00BE0F5F">
        <w:rPr>
          <w:rFonts w:ascii="Times New Roman" w:hAnsi="Times New Roman" w:cs="Times New Roman"/>
          <w:sz w:val="28"/>
          <w:szCs w:val="28"/>
        </w:rPr>
        <w:t xml:space="preserve">ремонту, </w:t>
      </w:r>
      <w:r w:rsidR="00FE223E" w:rsidRPr="00BE0F5F">
        <w:rPr>
          <w:rFonts w:ascii="Times New Roman" w:hAnsi="Times New Roman" w:cs="Times New Roman"/>
          <w:sz w:val="28"/>
          <w:szCs w:val="28"/>
        </w:rPr>
        <w:t>ремонту и содержанию автомобильных дорог;</w:t>
      </w:r>
    </w:p>
    <w:p w:rsidR="0025432F" w:rsidRPr="00BE0F5F" w:rsidRDefault="0015260A" w:rsidP="00BE0F5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 xml:space="preserve">– </w:t>
      </w:r>
      <w:r w:rsidR="0025432F" w:rsidRPr="00BE0F5F">
        <w:rPr>
          <w:rFonts w:ascii="Times New Roman" w:hAnsi="Times New Roman" w:cs="Times New Roman"/>
          <w:sz w:val="28"/>
          <w:szCs w:val="28"/>
        </w:rPr>
        <w:t>ежегодное и среднесрочное планирование работ по реконструкции, капитальному ремонту, ремонту и содержанию автомобильных дорог;</w:t>
      </w:r>
    </w:p>
    <w:p w:rsidR="0025432F" w:rsidRPr="00BE0F5F" w:rsidRDefault="0015260A" w:rsidP="00BE0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 xml:space="preserve">– </w:t>
      </w:r>
      <w:r w:rsidR="0025432F" w:rsidRPr="00BE0F5F">
        <w:rPr>
          <w:rFonts w:ascii="Times New Roman" w:hAnsi="Times New Roman" w:cs="Times New Roman"/>
          <w:sz w:val="28"/>
          <w:szCs w:val="28"/>
        </w:rPr>
        <w:t>разработка обоснований по</w:t>
      </w:r>
      <w:r w:rsidR="00D24EAF" w:rsidRPr="00BE0F5F">
        <w:rPr>
          <w:rFonts w:ascii="Times New Roman" w:hAnsi="Times New Roman" w:cs="Times New Roman"/>
          <w:sz w:val="28"/>
          <w:szCs w:val="28"/>
        </w:rPr>
        <w:t xml:space="preserve"> </w:t>
      </w:r>
      <w:r w:rsidR="0025432F" w:rsidRPr="00BE0F5F">
        <w:rPr>
          <w:rFonts w:ascii="Times New Roman" w:hAnsi="Times New Roman" w:cs="Times New Roman"/>
          <w:sz w:val="28"/>
          <w:szCs w:val="28"/>
        </w:rPr>
        <w:t xml:space="preserve">реконструкции, капитальному ремонту, ремонту и </w:t>
      </w:r>
      <w:r w:rsidR="00C56E60" w:rsidRPr="00BE0F5F">
        <w:rPr>
          <w:rFonts w:ascii="Times New Roman" w:hAnsi="Times New Roman" w:cs="Times New Roman"/>
          <w:sz w:val="28"/>
          <w:szCs w:val="28"/>
        </w:rPr>
        <w:t>содержанию автомобильных дорог,</w:t>
      </w:r>
      <w:r w:rsidR="0025432F" w:rsidRPr="00BE0F5F">
        <w:rPr>
          <w:rFonts w:ascii="Times New Roman" w:hAnsi="Times New Roman" w:cs="Times New Roman"/>
          <w:sz w:val="28"/>
          <w:szCs w:val="28"/>
        </w:rPr>
        <w:t xml:space="preserve"> и развитию дорожной сети с выбором приоритетных объектов;</w:t>
      </w:r>
    </w:p>
    <w:p w:rsidR="0025432F" w:rsidRPr="00BE0F5F" w:rsidRDefault="0015260A" w:rsidP="00BE0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 xml:space="preserve"> – </w:t>
      </w:r>
      <w:r w:rsidR="0025432F" w:rsidRPr="00BE0F5F">
        <w:rPr>
          <w:rFonts w:ascii="Times New Roman" w:hAnsi="Times New Roman" w:cs="Times New Roman"/>
          <w:sz w:val="28"/>
          <w:szCs w:val="28"/>
        </w:rPr>
        <w:t>разработка программ по повышению безопасности дорожного движения;</w:t>
      </w:r>
    </w:p>
    <w:p w:rsidR="0025432F" w:rsidRPr="00BE0F5F" w:rsidRDefault="00C56E60" w:rsidP="00BE0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 xml:space="preserve">– </w:t>
      </w:r>
      <w:r w:rsidR="0025432F" w:rsidRPr="00BE0F5F">
        <w:rPr>
          <w:rFonts w:ascii="Times New Roman" w:hAnsi="Times New Roman" w:cs="Times New Roman"/>
          <w:sz w:val="28"/>
          <w:szCs w:val="28"/>
        </w:rPr>
        <w:t xml:space="preserve">определение возможности движения транспортного средства, осуществляющего перевозки тяжеловесных </w:t>
      </w:r>
      <w:r w:rsidR="00F90B89" w:rsidRPr="00BE0F5F">
        <w:rPr>
          <w:rFonts w:ascii="Times New Roman" w:hAnsi="Times New Roman" w:cs="Times New Roman"/>
          <w:sz w:val="28"/>
          <w:szCs w:val="28"/>
        </w:rPr>
        <w:t>и (или) крупногабаритных грузов</w:t>
      </w:r>
      <w:r w:rsidR="0025432F" w:rsidRPr="00BE0F5F">
        <w:rPr>
          <w:rFonts w:ascii="Times New Roman" w:hAnsi="Times New Roman" w:cs="Times New Roman"/>
          <w:sz w:val="28"/>
          <w:szCs w:val="28"/>
        </w:rPr>
        <w:t xml:space="preserve"> по автомобильной дороге;</w:t>
      </w:r>
    </w:p>
    <w:p w:rsidR="0025432F" w:rsidRPr="00BE0F5F" w:rsidRDefault="0025432F" w:rsidP="00BE0F5F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организация временного ограничения или прекращения движения транспортных средств по автомобильным дорогам;</w:t>
      </w:r>
    </w:p>
    <w:p w:rsidR="00FE223E" w:rsidRPr="00BE0F5F" w:rsidRDefault="006C1833" w:rsidP="007A3AD0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25432F" w:rsidRPr="00BE0F5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BE0F5F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25432F" w:rsidRPr="00BE0F5F">
        <w:rPr>
          <w:rFonts w:ascii="Times New Roman" w:hAnsi="Times New Roman" w:cs="Times New Roman"/>
          <w:sz w:val="28"/>
          <w:szCs w:val="28"/>
        </w:rPr>
        <w:t xml:space="preserve">технологий, </w:t>
      </w:r>
      <w:r w:rsidR="00C56E60" w:rsidRPr="00BE0F5F">
        <w:rPr>
          <w:rFonts w:ascii="Times New Roman" w:hAnsi="Times New Roman" w:cs="Times New Roman"/>
          <w:sz w:val="28"/>
          <w:szCs w:val="28"/>
        </w:rPr>
        <w:t xml:space="preserve">материалов, машин </w:t>
      </w:r>
      <w:r w:rsidR="0025432F" w:rsidRPr="00BE0F5F">
        <w:rPr>
          <w:rFonts w:ascii="Times New Roman" w:hAnsi="Times New Roman" w:cs="Times New Roman"/>
          <w:sz w:val="28"/>
          <w:szCs w:val="28"/>
        </w:rPr>
        <w:t xml:space="preserve">и </w:t>
      </w:r>
      <w:r w:rsidRPr="00BE0F5F">
        <w:rPr>
          <w:rFonts w:ascii="Times New Roman" w:hAnsi="Times New Roman" w:cs="Times New Roman"/>
          <w:sz w:val="28"/>
          <w:szCs w:val="28"/>
        </w:rPr>
        <w:t xml:space="preserve">механизмов при </w:t>
      </w:r>
      <w:r w:rsidR="0025432F" w:rsidRPr="00BE0F5F">
        <w:rPr>
          <w:rFonts w:ascii="Times New Roman" w:hAnsi="Times New Roman" w:cs="Times New Roman"/>
          <w:sz w:val="28"/>
          <w:szCs w:val="28"/>
        </w:rPr>
        <w:t>реконструкции, капитально</w:t>
      </w:r>
      <w:r w:rsidR="007A3AD0" w:rsidRPr="00BE0F5F">
        <w:rPr>
          <w:rFonts w:ascii="Times New Roman" w:hAnsi="Times New Roman" w:cs="Times New Roman"/>
          <w:sz w:val="28"/>
          <w:szCs w:val="28"/>
        </w:rPr>
        <w:t xml:space="preserve">м </w:t>
      </w:r>
      <w:r w:rsidR="00FE223E" w:rsidRPr="00BE0F5F">
        <w:rPr>
          <w:rFonts w:ascii="Times New Roman" w:hAnsi="Times New Roman" w:cs="Times New Roman"/>
          <w:sz w:val="28"/>
          <w:szCs w:val="28"/>
        </w:rPr>
        <w:t xml:space="preserve">ремонте, ремонте и </w:t>
      </w:r>
      <w:r w:rsidR="00FE223E" w:rsidRPr="00BE0F5F">
        <w:rPr>
          <w:rFonts w:ascii="Times New Roman" w:hAnsi="Times New Roman" w:cs="Times New Roman"/>
          <w:sz w:val="28"/>
          <w:szCs w:val="28"/>
        </w:rPr>
        <w:lastRenderedPageBreak/>
        <w:t>содержании автомобильных дорог;</w:t>
      </w:r>
    </w:p>
    <w:p w:rsidR="0025432F" w:rsidRPr="00BE0F5F" w:rsidRDefault="0025432F" w:rsidP="007A3AD0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формирование муниципального перечня автомобильных дорог местного значения;</w:t>
      </w:r>
    </w:p>
    <w:p w:rsidR="0025432F" w:rsidRPr="00BE0F5F" w:rsidRDefault="0025432F" w:rsidP="007A3AD0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иные цели, предусмотренные законодательством Российской Федерации, нормативными правовыми актами Смоленской области, нормативными правовыми актами муниципальн</w:t>
      </w:r>
      <w:r w:rsidR="00C56E60" w:rsidRPr="00BE0F5F">
        <w:rPr>
          <w:rFonts w:ascii="Times New Roman" w:hAnsi="Times New Roman" w:cs="Times New Roman"/>
          <w:sz w:val="28"/>
          <w:szCs w:val="28"/>
        </w:rPr>
        <w:t>ого образования «Вяземский муниципальный округ</w:t>
      </w:r>
      <w:r w:rsidRPr="00BE0F5F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3950F6" w:rsidRPr="00BE0F5F" w:rsidRDefault="003950F6" w:rsidP="00FE22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B94" w:rsidRPr="00BE0F5F" w:rsidRDefault="00204B8C" w:rsidP="00152B94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F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Процесс</w:t>
      </w:r>
      <w:r w:rsidR="00FE223E" w:rsidRPr="00BE0F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обследования а</w:t>
      </w:r>
      <w:r w:rsidR="00152B94" w:rsidRPr="00BE0F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втомобильных дорог</w:t>
      </w:r>
    </w:p>
    <w:p w:rsidR="003950F6" w:rsidRPr="00BE0F5F" w:rsidRDefault="003950F6" w:rsidP="00204B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23E" w:rsidRPr="00BE0F5F" w:rsidRDefault="00152B94" w:rsidP="00BE0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E223E" w:rsidRPr="00BE0F5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950F6" w:rsidRPr="00BE0F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0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4B8C" w:rsidRPr="00BE0F5F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обследования определяются п</w:t>
      </w:r>
      <w:r w:rsidR="00FE223E" w:rsidRPr="00BE0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остоянные параметры и </w:t>
      </w:r>
      <w:r w:rsidR="00204B8C" w:rsidRPr="00BE0F5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FE223E" w:rsidRPr="00BE0F5F">
        <w:rPr>
          <w:rFonts w:ascii="Times New Roman" w:hAnsi="Times New Roman" w:cs="Times New Roman"/>
          <w:sz w:val="28"/>
          <w:szCs w:val="28"/>
          <w:shd w:val="clear" w:color="auto" w:fill="FFFFFF"/>
        </w:rPr>
        <w:t>арактеристики автомобильной дороги</w:t>
      </w:r>
      <w:r w:rsidR="00FE223E" w:rsidRPr="00BE0F5F">
        <w:rPr>
          <w:rFonts w:ascii="Times New Roman" w:hAnsi="Times New Roman" w:cs="Times New Roman"/>
          <w:sz w:val="28"/>
          <w:szCs w:val="28"/>
        </w:rPr>
        <w:t>:</w:t>
      </w:r>
    </w:p>
    <w:p w:rsidR="0025432F" w:rsidRPr="00BE0F5F" w:rsidRDefault="0025432F" w:rsidP="00BE0F5F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F5F">
        <w:rPr>
          <w:rFonts w:ascii="Times New Roman" w:hAnsi="Times New Roman" w:cs="Times New Roman"/>
          <w:sz w:val="28"/>
          <w:szCs w:val="28"/>
        </w:rPr>
        <w:t>ширина проезжей части и земляного полотна;</w:t>
      </w:r>
    </w:p>
    <w:p w:rsidR="0025432F" w:rsidRPr="00BE0F5F" w:rsidRDefault="0025432F" w:rsidP="00BE0F5F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F5F">
        <w:rPr>
          <w:rFonts w:ascii="Times New Roman" w:hAnsi="Times New Roman" w:cs="Times New Roman"/>
          <w:sz w:val="28"/>
          <w:szCs w:val="28"/>
        </w:rPr>
        <w:t>габарит приближения;</w:t>
      </w:r>
    </w:p>
    <w:p w:rsidR="0025432F" w:rsidRPr="00BE0F5F" w:rsidRDefault="0025432F" w:rsidP="00BE0F5F">
      <w:pPr>
        <w:pStyle w:val="a3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F5F">
        <w:rPr>
          <w:rFonts w:ascii="Times New Roman" w:hAnsi="Times New Roman" w:cs="Times New Roman"/>
          <w:sz w:val="28"/>
          <w:szCs w:val="28"/>
        </w:rPr>
        <w:t>длины прямых, величины углов поворотов в плане трассы и величины их радиусов;</w:t>
      </w:r>
    </w:p>
    <w:p w:rsidR="0025432F" w:rsidRPr="00BE0F5F" w:rsidRDefault="0025432F" w:rsidP="00BE0F5F">
      <w:pPr>
        <w:pStyle w:val="a3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F5F">
        <w:rPr>
          <w:rFonts w:ascii="Times New Roman" w:hAnsi="Times New Roman" w:cs="Times New Roman"/>
          <w:sz w:val="28"/>
          <w:szCs w:val="28"/>
        </w:rPr>
        <w:t>протяженность подъемов и спусков;</w:t>
      </w:r>
    </w:p>
    <w:p w:rsidR="0025432F" w:rsidRPr="00BE0F5F" w:rsidRDefault="0025432F" w:rsidP="00BE0F5F">
      <w:pPr>
        <w:pStyle w:val="a3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F5F">
        <w:rPr>
          <w:rFonts w:ascii="Times New Roman" w:hAnsi="Times New Roman" w:cs="Times New Roman"/>
          <w:sz w:val="28"/>
          <w:szCs w:val="28"/>
        </w:rPr>
        <w:t>продольный и поперечный уклоны;</w:t>
      </w:r>
    </w:p>
    <w:p w:rsidR="0025432F" w:rsidRPr="00BE0F5F" w:rsidRDefault="0025432F" w:rsidP="00BE0F5F">
      <w:pPr>
        <w:pStyle w:val="a3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F5F">
        <w:rPr>
          <w:rFonts w:ascii="Times New Roman" w:hAnsi="Times New Roman" w:cs="Times New Roman"/>
          <w:sz w:val="28"/>
          <w:szCs w:val="28"/>
        </w:rPr>
        <w:t>высота насыпи и глубина выемки;</w:t>
      </w:r>
    </w:p>
    <w:p w:rsidR="0025432F" w:rsidRPr="00BE0F5F" w:rsidRDefault="0025432F" w:rsidP="00BE0F5F">
      <w:pPr>
        <w:pStyle w:val="a3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F5F"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сооружений;</w:t>
      </w:r>
    </w:p>
    <w:p w:rsidR="0025432F" w:rsidRPr="00BE0F5F" w:rsidRDefault="0025432F" w:rsidP="00BE0F5F">
      <w:pPr>
        <w:pStyle w:val="a3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F5F">
        <w:rPr>
          <w:rFonts w:ascii="Times New Roman" w:hAnsi="Times New Roman" w:cs="Times New Roman"/>
          <w:sz w:val="28"/>
          <w:szCs w:val="28"/>
        </w:rPr>
        <w:t>состояние элементов водоотвода;</w:t>
      </w:r>
    </w:p>
    <w:p w:rsidR="0025432F" w:rsidRPr="00BE0F5F" w:rsidRDefault="0025432F" w:rsidP="00BE0F5F">
      <w:pPr>
        <w:pStyle w:val="a3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F5F">
        <w:rPr>
          <w:rFonts w:ascii="Times New Roman" w:hAnsi="Times New Roman" w:cs="Times New Roman"/>
          <w:sz w:val="28"/>
          <w:szCs w:val="28"/>
        </w:rPr>
        <w:t>состояние элементов обустройства дороги и технических средств;</w:t>
      </w:r>
    </w:p>
    <w:p w:rsidR="0025432F" w:rsidRPr="00BE0F5F" w:rsidRDefault="0025432F" w:rsidP="00BE0F5F">
      <w:pPr>
        <w:pStyle w:val="a3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F5F">
        <w:rPr>
          <w:rFonts w:ascii="Times New Roman" w:hAnsi="Times New Roman" w:cs="Times New Roman"/>
          <w:sz w:val="28"/>
          <w:szCs w:val="28"/>
        </w:rPr>
        <w:t>организации дорожного движения.</w:t>
      </w:r>
    </w:p>
    <w:p w:rsidR="00FE223E" w:rsidRPr="00BE0F5F" w:rsidRDefault="00FE223E" w:rsidP="00BE0F5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E0F5F">
        <w:rPr>
          <w:sz w:val="28"/>
          <w:szCs w:val="28"/>
          <w:shd w:val="clear" w:color="auto" w:fill="FFFFFF"/>
        </w:rPr>
        <w:t>2.</w:t>
      </w:r>
      <w:r w:rsidR="00152B94" w:rsidRPr="00BE0F5F">
        <w:rPr>
          <w:sz w:val="28"/>
          <w:szCs w:val="28"/>
          <w:shd w:val="clear" w:color="auto" w:fill="FFFFFF"/>
        </w:rPr>
        <w:t>2</w:t>
      </w:r>
      <w:r w:rsidR="003950F6" w:rsidRPr="00BE0F5F">
        <w:rPr>
          <w:sz w:val="28"/>
          <w:szCs w:val="28"/>
          <w:shd w:val="clear" w:color="auto" w:fill="FFFFFF"/>
        </w:rPr>
        <w:t>.</w:t>
      </w:r>
      <w:r w:rsidRPr="00BE0F5F">
        <w:rPr>
          <w:sz w:val="28"/>
          <w:szCs w:val="28"/>
          <w:shd w:val="clear" w:color="auto" w:fill="FFFFFF"/>
        </w:rPr>
        <w:t xml:space="preserve"> Переменные параметры и харак</w:t>
      </w:r>
      <w:r w:rsidR="00152B94" w:rsidRPr="00BE0F5F">
        <w:rPr>
          <w:sz w:val="28"/>
          <w:szCs w:val="28"/>
          <w:shd w:val="clear" w:color="auto" w:fill="FFFFFF"/>
        </w:rPr>
        <w:t xml:space="preserve">теристики автомобильной дороги, </w:t>
      </w:r>
      <w:r w:rsidRPr="00BE0F5F">
        <w:rPr>
          <w:sz w:val="28"/>
          <w:szCs w:val="28"/>
          <w:shd w:val="clear" w:color="auto" w:fill="FFFFFF"/>
        </w:rPr>
        <w:t>организации и условий дорожного движения, изменяющиеся в процессе эксплуатации автомобильной дороги:</w:t>
      </w:r>
    </w:p>
    <w:p w:rsidR="0025432F" w:rsidRPr="00BE0F5F" w:rsidRDefault="0025432F" w:rsidP="00BE0F5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E0F5F">
        <w:rPr>
          <w:sz w:val="28"/>
          <w:szCs w:val="28"/>
        </w:rPr>
        <w:t>продольная ровность и глубина колеи дорожного покрытия;</w:t>
      </w:r>
    </w:p>
    <w:p w:rsidR="0025432F" w:rsidRPr="00BE0F5F" w:rsidRDefault="0025432F" w:rsidP="00BE0F5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E0F5F">
        <w:rPr>
          <w:sz w:val="28"/>
          <w:szCs w:val="28"/>
        </w:rPr>
        <w:t>сцепные свойства дорожного покрытия и состояние обочин;</w:t>
      </w:r>
    </w:p>
    <w:p w:rsidR="0025432F" w:rsidRPr="00BE0F5F" w:rsidRDefault="0025432F" w:rsidP="00BE0F5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E0F5F">
        <w:rPr>
          <w:sz w:val="28"/>
          <w:szCs w:val="28"/>
        </w:rPr>
        <w:t>прочность дорожной одежды;</w:t>
      </w:r>
    </w:p>
    <w:p w:rsidR="0025432F" w:rsidRPr="00BE0F5F" w:rsidRDefault="0025432F" w:rsidP="00BE0F5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E0F5F">
        <w:rPr>
          <w:sz w:val="28"/>
          <w:szCs w:val="28"/>
        </w:rPr>
        <w:t>грузоподъемность искусственных дорожных сооружений;</w:t>
      </w:r>
    </w:p>
    <w:p w:rsidR="0025432F" w:rsidRPr="00BE0F5F" w:rsidRDefault="0025432F" w:rsidP="00BE0F5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E0F5F">
        <w:rPr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204B8C" w:rsidRPr="00BE0F5F" w:rsidRDefault="00414A18" w:rsidP="00BE0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5F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3950F6" w:rsidRPr="00BE0F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4B8C" w:rsidRPr="00BE0F5F">
        <w:rPr>
          <w:rFonts w:ascii="Times New Roman" w:hAnsi="Times New Roman" w:cs="Times New Roman"/>
          <w:color w:val="000000"/>
          <w:sz w:val="28"/>
          <w:szCs w:val="28"/>
        </w:rPr>
        <w:t xml:space="preserve"> К основным показателям потребительск</w:t>
      </w:r>
      <w:r w:rsidR="00F90B89" w:rsidRPr="00BE0F5F">
        <w:rPr>
          <w:rFonts w:ascii="Times New Roman" w:hAnsi="Times New Roman" w:cs="Times New Roman"/>
          <w:color w:val="000000"/>
          <w:sz w:val="28"/>
          <w:szCs w:val="28"/>
        </w:rPr>
        <w:t>их свойств автомобильной дороги</w:t>
      </w:r>
      <w:r w:rsidR="00204B8C" w:rsidRPr="00BE0F5F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относятся:</w:t>
      </w:r>
    </w:p>
    <w:p w:rsidR="0025432F" w:rsidRPr="00BE0F5F" w:rsidRDefault="0025432F" w:rsidP="00BE0F5F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5F">
        <w:rPr>
          <w:rFonts w:ascii="Times New Roman" w:hAnsi="Times New Roman" w:cs="Times New Roman"/>
          <w:color w:val="000000"/>
          <w:sz w:val="28"/>
          <w:szCs w:val="28"/>
        </w:rPr>
        <w:t>средняя скорость движения транспортного потока;</w:t>
      </w:r>
    </w:p>
    <w:p w:rsidR="0082251B" w:rsidRPr="00BE0F5F" w:rsidRDefault="0082251B" w:rsidP="00BE0F5F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5F">
        <w:rPr>
          <w:rFonts w:ascii="Times New Roman" w:hAnsi="Times New Roman" w:cs="Times New Roman"/>
          <w:color w:val="000000"/>
          <w:sz w:val="28"/>
          <w:szCs w:val="28"/>
        </w:rPr>
        <w:t>безопасность и удобство движения транспортного потока;</w:t>
      </w:r>
    </w:p>
    <w:p w:rsidR="0082251B" w:rsidRPr="00BE0F5F" w:rsidRDefault="0082251B" w:rsidP="00BE0F5F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5F">
        <w:rPr>
          <w:rFonts w:ascii="Times New Roman" w:hAnsi="Times New Roman" w:cs="Times New Roman"/>
          <w:color w:val="000000"/>
          <w:sz w:val="28"/>
          <w:szCs w:val="28"/>
        </w:rPr>
        <w:t>пропускная способность и уровень загрузки автомобильной дороги движением;</w:t>
      </w:r>
    </w:p>
    <w:p w:rsidR="00E544E0" w:rsidRPr="00BE0F5F" w:rsidRDefault="0082251B" w:rsidP="00BE0F5F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5F">
        <w:rPr>
          <w:rFonts w:ascii="Times New Roman" w:hAnsi="Times New Roman" w:cs="Times New Roman"/>
          <w:color w:val="000000"/>
          <w:sz w:val="28"/>
          <w:szCs w:val="28"/>
        </w:rPr>
        <w:t>среднегодовая суточная интенсивность движения и состав транспортного</w:t>
      </w:r>
    </w:p>
    <w:p w:rsidR="00FE223E" w:rsidRPr="00BE0F5F" w:rsidRDefault="00E544E0" w:rsidP="00BE0F5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5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E223E" w:rsidRPr="00BE0F5F">
        <w:rPr>
          <w:rFonts w:ascii="Times New Roman" w:hAnsi="Times New Roman" w:cs="Times New Roman"/>
          <w:color w:val="000000"/>
          <w:sz w:val="28"/>
          <w:szCs w:val="28"/>
        </w:rPr>
        <w:t>отока;</w:t>
      </w:r>
    </w:p>
    <w:p w:rsidR="0082251B" w:rsidRPr="00BE0F5F" w:rsidRDefault="0082251B" w:rsidP="00BE0F5F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5F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дороги пропускать транспортные средства с </w:t>
      </w:r>
      <w:r w:rsidRPr="00BE0F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допустимыми для движения осевыми нагрузками, общей массой и габаритами;</w:t>
      </w:r>
    </w:p>
    <w:p w:rsidR="0082251B" w:rsidRPr="00BE0F5F" w:rsidRDefault="0082251B" w:rsidP="00BE0F5F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5F">
        <w:rPr>
          <w:rFonts w:ascii="Times New Roman" w:hAnsi="Times New Roman" w:cs="Times New Roman"/>
          <w:color w:val="000000"/>
          <w:sz w:val="28"/>
          <w:szCs w:val="28"/>
        </w:rPr>
        <w:t>степень воздействия дороги на окружающую среду.</w:t>
      </w:r>
    </w:p>
    <w:p w:rsidR="00204B8C" w:rsidRPr="00BE0F5F" w:rsidRDefault="00414A18" w:rsidP="00BE0F5F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0F5F">
        <w:rPr>
          <w:color w:val="000000"/>
          <w:sz w:val="28"/>
          <w:szCs w:val="28"/>
        </w:rPr>
        <w:t>2.4</w:t>
      </w:r>
      <w:r w:rsidR="003950F6" w:rsidRPr="00BE0F5F">
        <w:rPr>
          <w:color w:val="000000"/>
          <w:sz w:val="28"/>
          <w:szCs w:val="28"/>
        </w:rPr>
        <w:t>.</w:t>
      </w:r>
      <w:r w:rsidR="00BE0F5F">
        <w:rPr>
          <w:color w:val="000000"/>
          <w:sz w:val="28"/>
          <w:szCs w:val="28"/>
        </w:rPr>
        <w:t xml:space="preserve"> </w:t>
      </w:r>
      <w:r w:rsidR="00204B8C" w:rsidRPr="00BE0F5F">
        <w:rPr>
          <w:sz w:val="28"/>
          <w:szCs w:val="28"/>
        </w:rPr>
        <w:t>По результатам оценки технического состояния владельцем автомобильной дороги:</w:t>
      </w:r>
    </w:p>
    <w:p w:rsidR="0082251B" w:rsidRPr="00BE0F5F" w:rsidRDefault="0082251B" w:rsidP="00BE0F5F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E0F5F">
        <w:rPr>
          <w:sz w:val="28"/>
          <w:szCs w:val="28"/>
        </w:rPr>
        <w:t>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82251B" w:rsidRPr="00BE0F5F" w:rsidRDefault="0082251B" w:rsidP="00BE0F5F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E0F5F">
        <w:rPr>
          <w:sz w:val="28"/>
          <w:szCs w:val="28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204B8C" w:rsidRPr="00BE0F5F" w:rsidRDefault="00204B8C" w:rsidP="0082251B">
      <w:pPr>
        <w:pStyle w:val="formattext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</w:rPr>
      </w:pPr>
    </w:p>
    <w:p w:rsidR="00FE223E" w:rsidRPr="00BE0F5F" w:rsidRDefault="00204B8C" w:rsidP="00204B8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E0F5F">
        <w:rPr>
          <w:b/>
          <w:sz w:val="28"/>
          <w:szCs w:val="28"/>
        </w:rPr>
        <w:t>Виды обследования</w:t>
      </w:r>
    </w:p>
    <w:p w:rsidR="003950F6" w:rsidRPr="00BE0F5F" w:rsidRDefault="003950F6" w:rsidP="00204B8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2251B" w:rsidRPr="00BE0F5F" w:rsidRDefault="00FE223E" w:rsidP="00F90B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0F5F">
        <w:rPr>
          <w:sz w:val="28"/>
          <w:szCs w:val="28"/>
        </w:rPr>
        <w:t>При оценке технического состояния автомобильных дорог осуществляются следующие виды обследования:</w:t>
      </w:r>
    </w:p>
    <w:p w:rsidR="0082251B" w:rsidRPr="00BE0F5F" w:rsidRDefault="00FE223E" w:rsidP="0044352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0F5F">
        <w:rPr>
          <w:sz w:val="28"/>
          <w:szCs w:val="28"/>
        </w:rPr>
        <w:t>1) первичное обследование, которое проводится один раз в 3-5 лет со дня проведения первичного обследования;</w:t>
      </w:r>
    </w:p>
    <w:p w:rsidR="00FE223E" w:rsidRPr="00BE0F5F" w:rsidRDefault="00FE223E" w:rsidP="0044352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0F5F">
        <w:rPr>
          <w:sz w:val="28"/>
          <w:szCs w:val="28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  <w:r w:rsidRPr="00BE0F5F">
        <w:rPr>
          <w:sz w:val="28"/>
          <w:szCs w:val="28"/>
        </w:rPr>
        <w:br/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</w:t>
      </w:r>
      <w:r w:rsidR="00F90B89" w:rsidRPr="00BE0F5F">
        <w:rPr>
          <w:sz w:val="28"/>
          <w:szCs w:val="28"/>
        </w:rPr>
        <w:t>,</w:t>
      </w:r>
      <w:r w:rsidRPr="00BE0F5F">
        <w:rPr>
          <w:sz w:val="28"/>
          <w:szCs w:val="28"/>
        </w:rPr>
        <w:t xml:space="preserve"> или реконструкции и завершении капитального ремонта</w:t>
      </w:r>
      <w:r w:rsidR="00F90B89" w:rsidRPr="00BE0F5F">
        <w:rPr>
          <w:sz w:val="28"/>
          <w:szCs w:val="28"/>
        </w:rPr>
        <w:t>,</w:t>
      </w:r>
      <w:r w:rsidRPr="00BE0F5F">
        <w:rPr>
          <w:sz w:val="28"/>
          <w:szCs w:val="28"/>
        </w:rPr>
        <w:t xml:space="preserve"> или ремонта автомобильной дороги (участка автомобильной дороги).</w:t>
      </w:r>
    </w:p>
    <w:p w:rsidR="003950F6" w:rsidRPr="00BE0F5F" w:rsidRDefault="003950F6" w:rsidP="00204B8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317F6" w:rsidRPr="00BE0F5F" w:rsidRDefault="001317F6" w:rsidP="0082251B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5F">
        <w:rPr>
          <w:rFonts w:ascii="Times New Roman" w:hAnsi="Times New Roman" w:cs="Times New Roman"/>
          <w:b/>
          <w:sz w:val="28"/>
          <w:szCs w:val="28"/>
        </w:rPr>
        <w:t>Акт обследования оценки технического состояния</w:t>
      </w:r>
    </w:p>
    <w:p w:rsidR="001317F6" w:rsidRPr="00BE0F5F" w:rsidRDefault="001317F6" w:rsidP="001317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5F">
        <w:rPr>
          <w:rFonts w:ascii="Times New Roman" w:hAnsi="Times New Roman" w:cs="Times New Roman"/>
          <w:b/>
          <w:sz w:val="28"/>
          <w:szCs w:val="28"/>
        </w:rPr>
        <w:t xml:space="preserve">автомобильной дороги общего пользования местного значения </w:t>
      </w:r>
      <w:r w:rsidR="00D21C37" w:rsidRPr="00BE0F5F">
        <w:rPr>
          <w:rFonts w:ascii="Times New Roman" w:hAnsi="Times New Roman" w:cs="Times New Roman"/>
          <w:b/>
          <w:sz w:val="28"/>
          <w:szCs w:val="28"/>
        </w:rPr>
        <w:t>«Вяземский муниципальный округ</w:t>
      </w:r>
      <w:r w:rsidRPr="00BE0F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3950F6" w:rsidRPr="00BE0F5F" w:rsidRDefault="003950F6" w:rsidP="001317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260A" w:rsidRPr="00BE0F5F" w:rsidRDefault="001317F6" w:rsidP="00BE0F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4.1</w:t>
      </w:r>
      <w:r w:rsidR="003950F6" w:rsidRPr="00BE0F5F">
        <w:rPr>
          <w:rFonts w:ascii="Times New Roman" w:hAnsi="Times New Roman" w:cs="Times New Roman"/>
          <w:sz w:val="28"/>
          <w:szCs w:val="28"/>
        </w:rPr>
        <w:t>.</w:t>
      </w:r>
      <w:r w:rsidR="00BE0F5F">
        <w:rPr>
          <w:rFonts w:ascii="Times New Roman" w:hAnsi="Times New Roman" w:cs="Times New Roman"/>
          <w:sz w:val="28"/>
          <w:szCs w:val="28"/>
        </w:rPr>
        <w:t xml:space="preserve"> </w:t>
      </w:r>
      <w:r w:rsidRPr="00BE0F5F">
        <w:rPr>
          <w:rFonts w:ascii="Times New Roman" w:hAnsi="Times New Roman" w:cs="Times New Roman"/>
          <w:sz w:val="28"/>
          <w:szCs w:val="28"/>
        </w:rPr>
        <w:t>По результатам проведения оценки технического состояния автомобильных дорог составляется акт оценки технического состояния автомобильной дороги,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</w:t>
      </w:r>
      <w:r w:rsidR="004D083C" w:rsidRPr="00BE0F5F">
        <w:rPr>
          <w:rFonts w:ascii="Times New Roman" w:hAnsi="Times New Roman" w:cs="Times New Roman"/>
          <w:sz w:val="28"/>
          <w:szCs w:val="28"/>
        </w:rPr>
        <w:t>явленных недостатков согласно п</w:t>
      </w:r>
      <w:r w:rsidRPr="00BE0F5F">
        <w:rPr>
          <w:rFonts w:ascii="Times New Roman" w:hAnsi="Times New Roman" w:cs="Times New Roman"/>
          <w:sz w:val="28"/>
          <w:szCs w:val="28"/>
        </w:rPr>
        <w:t>риложе</w:t>
      </w:r>
      <w:r w:rsidR="0015260A" w:rsidRPr="00BE0F5F">
        <w:rPr>
          <w:rFonts w:ascii="Times New Roman" w:hAnsi="Times New Roman" w:cs="Times New Roman"/>
          <w:sz w:val="28"/>
          <w:szCs w:val="28"/>
        </w:rPr>
        <w:t>нию к Порядку проведения оценки технического состояния автомобильных дорог общего пользования местного значения муниципального образования «Вяземский район» Смоленской области.</w:t>
      </w:r>
    </w:p>
    <w:p w:rsidR="003647E0" w:rsidRPr="00BE0F5F" w:rsidRDefault="001317F6" w:rsidP="00BE0F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4.2</w:t>
      </w:r>
      <w:r w:rsidR="003950F6" w:rsidRPr="00BE0F5F">
        <w:rPr>
          <w:rFonts w:ascii="Times New Roman" w:hAnsi="Times New Roman" w:cs="Times New Roman"/>
          <w:sz w:val="28"/>
          <w:szCs w:val="28"/>
        </w:rPr>
        <w:t>.</w:t>
      </w:r>
      <w:r w:rsidRPr="00BE0F5F">
        <w:rPr>
          <w:rFonts w:ascii="Times New Roman" w:hAnsi="Times New Roman" w:cs="Times New Roman"/>
          <w:sz w:val="28"/>
          <w:szCs w:val="28"/>
        </w:rPr>
        <w:t xml:space="preserve"> Оформление акта оценки технического состояния автомобильной </w:t>
      </w:r>
      <w:r w:rsidR="0082251B" w:rsidRPr="00BE0F5F">
        <w:rPr>
          <w:rFonts w:ascii="Times New Roman" w:hAnsi="Times New Roman" w:cs="Times New Roman"/>
          <w:sz w:val="28"/>
          <w:szCs w:val="28"/>
        </w:rPr>
        <w:t>дороги общего</w:t>
      </w:r>
      <w:r w:rsidRPr="00BE0F5F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муниципального образования </w:t>
      </w:r>
      <w:r w:rsidR="00757289" w:rsidRPr="00BE0F5F">
        <w:rPr>
          <w:rFonts w:ascii="Times New Roman" w:hAnsi="Times New Roman" w:cs="Times New Roman"/>
          <w:sz w:val="28"/>
          <w:szCs w:val="28"/>
        </w:rPr>
        <w:t>«</w:t>
      </w:r>
      <w:r w:rsidRPr="00BE0F5F">
        <w:rPr>
          <w:rFonts w:ascii="Times New Roman" w:hAnsi="Times New Roman" w:cs="Times New Roman"/>
          <w:sz w:val="28"/>
          <w:szCs w:val="28"/>
        </w:rPr>
        <w:t xml:space="preserve">Вяземский </w:t>
      </w:r>
      <w:r w:rsidR="0082251B" w:rsidRPr="00BE0F5F">
        <w:rPr>
          <w:rFonts w:ascii="Times New Roman" w:hAnsi="Times New Roman" w:cs="Times New Roman"/>
          <w:sz w:val="28"/>
          <w:szCs w:val="28"/>
        </w:rPr>
        <w:t>район» Смоленской</w:t>
      </w:r>
      <w:r w:rsidR="00D24EAF" w:rsidRPr="00BE0F5F">
        <w:rPr>
          <w:rFonts w:ascii="Times New Roman" w:hAnsi="Times New Roman" w:cs="Times New Roman"/>
          <w:sz w:val="28"/>
          <w:szCs w:val="28"/>
        </w:rPr>
        <w:t xml:space="preserve"> </w:t>
      </w:r>
      <w:r w:rsidRPr="00BE0F5F">
        <w:rPr>
          <w:rFonts w:ascii="Times New Roman" w:hAnsi="Times New Roman" w:cs="Times New Roman"/>
          <w:sz w:val="28"/>
          <w:szCs w:val="28"/>
        </w:rPr>
        <w:t>области</w:t>
      </w:r>
      <w:r w:rsidR="00D24EAF" w:rsidRPr="00BE0F5F">
        <w:rPr>
          <w:rFonts w:ascii="Times New Roman" w:hAnsi="Times New Roman" w:cs="Times New Roman"/>
          <w:sz w:val="28"/>
          <w:szCs w:val="28"/>
        </w:rPr>
        <w:t xml:space="preserve"> </w:t>
      </w:r>
      <w:r w:rsidR="0015260A" w:rsidRPr="00BE0F5F">
        <w:rPr>
          <w:rFonts w:ascii="Times New Roman" w:hAnsi="Times New Roman" w:cs="Times New Roman"/>
          <w:sz w:val="28"/>
          <w:szCs w:val="28"/>
        </w:rPr>
        <w:t>осуществляется в срок до 3</w:t>
      </w:r>
      <w:r w:rsidR="00097B84" w:rsidRPr="00BE0F5F">
        <w:rPr>
          <w:rFonts w:ascii="Times New Roman" w:hAnsi="Times New Roman" w:cs="Times New Roman"/>
          <w:sz w:val="28"/>
          <w:szCs w:val="28"/>
        </w:rPr>
        <w:t>-х</w:t>
      </w:r>
      <w:r w:rsidRPr="00BE0F5F">
        <w:rPr>
          <w:rFonts w:ascii="Times New Roman" w:hAnsi="Times New Roman" w:cs="Times New Roman"/>
          <w:sz w:val="28"/>
          <w:szCs w:val="28"/>
        </w:rPr>
        <w:t xml:space="preserve"> дней </w:t>
      </w:r>
      <w:r w:rsidR="00A40CF9" w:rsidRPr="00BE0F5F">
        <w:rPr>
          <w:rFonts w:ascii="Times New Roman" w:hAnsi="Times New Roman" w:cs="Times New Roman"/>
          <w:sz w:val="28"/>
          <w:szCs w:val="28"/>
        </w:rPr>
        <w:t>с</w:t>
      </w:r>
      <w:r w:rsidR="00D24EAF" w:rsidRPr="00BE0F5F">
        <w:rPr>
          <w:rFonts w:ascii="Times New Roman" w:hAnsi="Times New Roman" w:cs="Times New Roman"/>
          <w:sz w:val="28"/>
          <w:szCs w:val="28"/>
        </w:rPr>
        <w:t xml:space="preserve"> </w:t>
      </w:r>
      <w:r w:rsidRPr="00BE0F5F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B0206C" w:rsidRPr="00BE0F5F">
        <w:rPr>
          <w:rFonts w:ascii="Times New Roman" w:hAnsi="Times New Roman" w:cs="Times New Roman"/>
          <w:sz w:val="28"/>
          <w:szCs w:val="28"/>
        </w:rPr>
        <w:t>окончания оценки технического состояния.</w:t>
      </w:r>
    </w:p>
    <w:p w:rsidR="003647E0" w:rsidRPr="00BE0F5F" w:rsidRDefault="003647E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0F5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Ind w:w="4503" w:type="dxa"/>
        <w:tblLook w:val="04A0" w:firstRow="1" w:lastRow="0" w:firstColumn="1" w:lastColumn="0" w:noHBand="0" w:noVBand="1"/>
      </w:tblPr>
      <w:tblGrid>
        <w:gridCol w:w="5135"/>
      </w:tblGrid>
      <w:tr w:rsidR="00EB2BCD" w:rsidRPr="00BE0F5F" w:rsidTr="00F90B89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EB2BCD" w:rsidRPr="00BE0F5F" w:rsidRDefault="00EB2BCD" w:rsidP="00EB2B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EB2BCD" w:rsidRPr="00BE0F5F" w:rsidRDefault="00EB2BCD" w:rsidP="00BE0F5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5F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проведения оценки технического состояния автомобильных дорог общего пользования местного значения муниципального образования </w:t>
            </w:r>
            <w:r w:rsidR="00D65790" w:rsidRPr="00BE0F5F">
              <w:rPr>
                <w:rFonts w:ascii="Times New Roman" w:hAnsi="Times New Roman" w:cs="Times New Roman"/>
                <w:sz w:val="28"/>
                <w:szCs w:val="28"/>
              </w:rPr>
              <w:t>«Вяземский муниципальный округ</w:t>
            </w:r>
            <w:r w:rsidRPr="00BE0F5F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</w:t>
            </w:r>
            <w:r w:rsidR="0015260A" w:rsidRPr="00BE0F5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утвержденному</w:t>
            </w:r>
            <w:r w:rsidRPr="00BE0F5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муниципальн</w:t>
            </w:r>
            <w:r w:rsidR="00D21C37" w:rsidRPr="00BE0F5F">
              <w:rPr>
                <w:rFonts w:ascii="Times New Roman" w:hAnsi="Times New Roman" w:cs="Times New Roman"/>
                <w:sz w:val="28"/>
                <w:szCs w:val="28"/>
              </w:rPr>
              <w:t>ого образования «Вяземский муниципальный округ</w:t>
            </w:r>
            <w:r w:rsidRPr="00BE0F5F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</w:t>
            </w:r>
          </w:p>
        </w:tc>
      </w:tr>
    </w:tbl>
    <w:p w:rsidR="001317F6" w:rsidRPr="00BE0F5F" w:rsidRDefault="00757289" w:rsidP="00E544E0">
      <w:pPr>
        <w:pStyle w:val="a4"/>
        <w:spacing w:before="2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0F5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1317F6" w:rsidRPr="00BE0F5F" w:rsidRDefault="001317F6" w:rsidP="00757289">
      <w:pPr>
        <w:pStyle w:val="a4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5F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317F6" w:rsidRPr="00BE0F5F" w:rsidRDefault="001317F6" w:rsidP="007F6536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5F">
        <w:rPr>
          <w:rFonts w:ascii="Times New Roman" w:hAnsi="Times New Roman" w:cs="Times New Roman"/>
          <w:b/>
          <w:sz w:val="28"/>
          <w:szCs w:val="28"/>
        </w:rPr>
        <w:t>оценки технического состояния автомобильной дороги</w:t>
      </w:r>
      <w:r w:rsidR="00D24EAF" w:rsidRPr="00BE0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F5F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местного значения муниципального образования </w:t>
      </w:r>
      <w:r w:rsidR="00D21C37" w:rsidRPr="00BE0F5F">
        <w:rPr>
          <w:rFonts w:ascii="Times New Roman" w:hAnsi="Times New Roman" w:cs="Times New Roman"/>
          <w:b/>
          <w:sz w:val="28"/>
          <w:szCs w:val="28"/>
        </w:rPr>
        <w:t>«Вяземский муниципальный округ</w:t>
      </w:r>
      <w:r w:rsidRPr="00BE0F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3950F6" w:rsidRPr="00BE0F5F" w:rsidRDefault="003950F6" w:rsidP="00E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7F6" w:rsidRPr="00BE0F5F" w:rsidRDefault="001317F6" w:rsidP="00E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 xml:space="preserve">г. Вязьма                   </w:t>
      </w:r>
      <w:proofErr w:type="gramStart"/>
      <w:r w:rsidRPr="00BE0F5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E0F5F">
        <w:rPr>
          <w:rFonts w:ascii="Times New Roman" w:hAnsi="Times New Roman" w:cs="Times New Roman"/>
          <w:sz w:val="28"/>
          <w:szCs w:val="28"/>
        </w:rPr>
        <w:t>___» ____________ 202</w:t>
      </w:r>
      <w:r w:rsidR="00D21C37" w:rsidRPr="00BE0F5F">
        <w:rPr>
          <w:rFonts w:ascii="Times New Roman" w:hAnsi="Times New Roman" w:cs="Times New Roman"/>
          <w:sz w:val="28"/>
          <w:szCs w:val="28"/>
        </w:rPr>
        <w:t>5</w:t>
      </w:r>
      <w:r w:rsidRPr="00BE0F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17F6" w:rsidRPr="00BE0F5F" w:rsidRDefault="001317F6" w:rsidP="00E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7F6" w:rsidRPr="00BE0F5F" w:rsidRDefault="001317F6" w:rsidP="00EB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муниципального образования </w:t>
      </w:r>
      <w:r w:rsidR="00D21C37" w:rsidRPr="00BE0F5F">
        <w:rPr>
          <w:rFonts w:ascii="Times New Roman" w:hAnsi="Times New Roman" w:cs="Times New Roman"/>
          <w:sz w:val="28"/>
          <w:szCs w:val="28"/>
        </w:rPr>
        <w:t>«Вяземский муниципальный округ</w:t>
      </w:r>
      <w:r w:rsidRPr="00BE0F5F">
        <w:rPr>
          <w:rFonts w:ascii="Times New Roman" w:hAnsi="Times New Roman" w:cs="Times New Roman"/>
          <w:sz w:val="28"/>
          <w:szCs w:val="28"/>
        </w:rPr>
        <w:t xml:space="preserve">» Смоленской области, утвержденная постановлением Администрации муниципального образования «Вяземский </w:t>
      </w:r>
      <w:r w:rsidR="00D21C37" w:rsidRPr="00BE0F5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E0F5F">
        <w:rPr>
          <w:rFonts w:ascii="Times New Roman" w:hAnsi="Times New Roman" w:cs="Times New Roman"/>
          <w:sz w:val="28"/>
          <w:szCs w:val="28"/>
        </w:rPr>
        <w:t>» Смоленской области от</w:t>
      </w:r>
      <w:r w:rsidR="00D24EAF" w:rsidRPr="00BE0F5F">
        <w:rPr>
          <w:rFonts w:ascii="Times New Roman" w:hAnsi="Times New Roman" w:cs="Times New Roman"/>
          <w:sz w:val="28"/>
          <w:szCs w:val="28"/>
        </w:rPr>
        <w:t xml:space="preserve"> </w:t>
      </w:r>
      <w:r w:rsidRPr="00BE0F5F">
        <w:rPr>
          <w:rFonts w:ascii="Times New Roman" w:hAnsi="Times New Roman" w:cs="Times New Roman"/>
          <w:sz w:val="28"/>
          <w:szCs w:val="28"/>
        </w:rPr>
        <w:t>_______________№_</w:t>
      </w:r>
      <w:r w:rsidR="00757289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__</w:t>
      </w:r>
      <w:r w:rsidR="00EB2BCD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__.</w:t>
      </w:r>
    </w:p>
    <w:p w:rsidR="00072449" w:rsidRPr="00BE0F5F" w:rsidRDefault="00072449" w:rsidP="00EB2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7F6" w:rsidRPr="00BE0F5F" w:rsidRDefault="001317F6" w:rsidP="00E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в составе:</w:t>
      </w:r>
    </w:p>
    <w:p w:rsidR="001317F6" w:rsidRPr="00BE0F5F" w:rsidRDefault="001317F6" w:rsidP="00E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председателя</w:t>
      </w:r>
      <w:r w:rsidR="00D21C37" w:rsidRPr="00BE0F5F">
        <w:rPr>
          <w:rFonts w:ascii="Times New Roman" w:hAnsi="Times New Roman" w:cs="Times New Roman"/>
          <w:sz w:val="28"/>
          <w:szCs w:val="28"/>
        </w:rPr>
        <w:t xml:space="preserve"> </w:t>
      </w:r>
      <w:r w:rsidRPr="00BE0F5F">
        <w:rPr>
          <w:rFonts w:ascii="Times New Roman" w:hAnsi="Times New Roman" w:cs="Times New Roman"/>
          <w:sz w:val="28"/>
          <w:szCs w:val="28"/>
        </w:rPr>
        <w:t>комиссии–_______________________________</w:t>
      </w:r>
      <w:r w:rsidR="00757289" w:rsidRPr="00BE0F5F">
        <w:rPr>
          <w:rFonts w:ascii="Times New Roman" w:hAnsi="Times New Roman" w:cs="Times New Roman"/>
          <w:sz w:val="28"/>
          <w:szCs w:val="28"/>
        </w:rPr>
        <w:t>_____</w:t>
      </w:r>
      <w:r w:rsidR="00EB2BCD" w:rsidRPr="00BE0F5F">
        <w:rPr>
          <w:rFonts w:ascii="Times New Roman" w:hAnsi="Times New Roman" w:cs="Times New Roman"/>
          <w:sz w:val="28"/>
          <w:szCs w:val="28"/>
        </w:rPr>
        <w:t>___</w:t>
      </w:r>
      <w:r w:rsidR="00757289" w:rsidRPr="00BE0F5F">
        <w:rPr>
          <w:rFonts w:ascii="Times New Roman" w:hAnsi="Times New Roman" w:cs="Times New Roman"/>
          <w:sz w:val="28"/>
          <w:szCs w:val="28"/>
        </w:rPr>
        <w:t>____</w:t>
      </w:r>
      <w:r w:rsidRPr="00BE0F5F">
        <w:rPr>
          <w:rFonts w:ascii="Times New Roman" w:hAnsi="Times New Roman" w:cs="Times New Roman"/>
          <w:sz w:val="28"/>
          <w:szCs w:val="28"/>
        </w:rPr>
        <w:t>___</w:t>
      </w:r>
      <w:r w:rsidR="007F6536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;</w:t>
      </w:r>
    </w:p>
    <w:p w:rsidR="001317F6" w:rsidRPr="00BE0F5F" w:rsidRDefault="001317F6" w:rsidP="00E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заместителя председателя комиссии – _</w:t>
      </w:r>
      <w:r w:rsidR="00757289" w:rsidRPr="00BE0F5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B2BCD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_</w:t>
      </w:r>
      <w:r w:rsidR="00EE7B36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;</w:t>
      </w:r>
    </w:p>
    <w:p w:rsidR="001317F6" w:rsidRPr="00BE0F5F" w:rsidRDefault="001317F6" w:rsidP="00E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секретаря комиссии –                         ________________________________</w:t>
      </w:r>
      <w:r w:rsidR="00757289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_</w:t>
      </w:r>
      <w:r w:rsidR="00EB2BCD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_</w:t>
      </w:r>
      <w:r w:rsidR="00EE7B36" w:rsidRPr="00BE0F5F">
        <w:rPr>
          <w:rFonts w:ascii="Times New Roman" w:hAnsi="Times New Roman" w:cs="Times New Roman"/>
          <w:sz w:val="28"/>
          <w:szCs w:val="28"/>
        </w:rPr>
        <w:t>_</w:t>
      </w:r>
      <w:r w:rsidR="00757289" w:rsidRPr="00BE0F5F">
        <w:rPr>
          <w:rFonts w:ascii="Times New Roman" w:hAnsi="Times New Roman" w:cs="Times New Roman"/>
          <w:sz w:val="28"/>
          <w:szCs w:val="28"/>
        </w:rPr>
        <w:t>.</w:t>
      </w:r>
    </w:p>
    <w:p w:rsidR="007F6536" w:rsidRPr="00BE0F5F" w:rsidRDefault="001317F6" w:rsidP="00E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 xml:space="preserve">Рассмотрев предоставленную документацию: </w:t>
      </w:r>
    </w:p>
    <w:p w:rsidR="001317F6" w:rsidRPr="00BE0F5F" w:rsidRDefault="001317F6" w:rsidP="00EB2BC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технический план сооружения и кадастров</w:t>
      </w:r>
      <w:r w:rsidR="007F6536" w:rsidRPr="00BE0F5F">
        <w:rPr>
          <w:rFonts w:ascii="Times New Roman" w:hAnsi="Times New Roman" w:cs="Times New Roman"/>
          <w:sz w:val="28"/>
          <w:szCs w:val="28"/>
        </w:rPr>
        <w:t>ый план</w:t>
      </w:r>
      <w:r w:rsidR="00D24EAF" w:rsidRPr="00BE0F5F">
        <w:rPr>
          <w:rFonts w:ascii="Times New Roman" w:hAnsi="Times New Roman" w:cs="Times New Roman"/>
          <w:sz w:val="28"/>
          <w:szCs w:val="28"/>
        </w:rPr>
        <w:t xml:space="preserve"> </w:t>
      </w:r>
      <w:r w:rsidR="007F6536" w:rsidRPr="00BE0F5F">
        <w:rPr>
          <w:rFonts w:ascii="Times New Roman" w:hAnsi="Times New Roman" w:cs="Times New Roman"/>
          <w:sz w:val="28"/>
          <w:szCs w:val="28"/>
        </w:rPr>
        <w:t>сооружения автомобильной</w:t>
      </w:r>
      <w:r w:rsidR="00757289" w:rsidRPr="00BE0F5F">
        <w:rPr>
          <w:rFonts w:ascii="Times New Roman" w:hAnsi="Times New Roman" w:cs="Times New Roman"/>
          <w:sz w:val="28"/>
          <w:szCs w:val="28"/>
        </w:rPr>
        <w:t>д</w:t>
      </w:r>
      <w:r w:rsidR="007F6536" w:rsidRPr="00BE0F5F">
        <w:rPr>
          <w:rFonts w:ascii="Times New Roman" w:hAnsi="Times New Roman" w:cs="Times New Roman"/>
          <w:sz w:val="28"/>
          <w:szCs w:val="28"/>
        </w:rPr>
        <w:t>ороги__________________________</w:t>
      </w:r>
      <w:r w:rsidR="00757289" w:rsidRPr="00BE0F5F">
        <w:rPr>
          <w:rFonts w:ascii="Times New Roman" w:hAnsi="Times New Roman" w:cs="Times New Roman"/>
          <w:sz w:val="28"/>
          <w:szCs w:val="28"/>
        </w:rPr>
        <w:t>______</w:t>
      </w:r>
      <w:r w:rsidRPr="00BE0F5F">
        <w:rPr>
          <w:rFonts w:ascii="Times New Roman" w:hAnsi="Times New Roman" w:cs="Times New Roman"/>
          <w:sz w:val="28"/>
          <w:szCs w:val="28"/>
        </w:rPr>
        <w:t>___</w:t>
      </w:r>
      <w:r w:rsidR="00A73FA5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_____</w:t>
      </w:r>
      <w:r w:rsidR="00EB2BCD" w:rsidRPr="00BE0F5F">
        <w:rPr>
          <w:rFonts w:ascii="Times New Roman" w:hAnsi="Times New Roman" w:cs="Times New Roman"/>
          <w:sz w:val="28"/>
          <w:szCs w:val="28"/>
        </w:rPr>
        <w:t>__</w:t>
      </w:r>
      <w:r w:rsidR="007F6536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_</w:t>
      </w:r>
      <w:r w:rsidR="007F6536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_</w:t>
      </w:r>
      <w:r w:rsidR="00EE7B36" w:rsidRPr="00BE0F5F">
        <w:rPr>
          <w:rFonts w:ascii="Times New Roman" w:hAnsi="Times New Roman" w:cs="Times New Roman"/>
          <w:sz w:val="28"/>
          <w:szCs w:val="28"/>
        </w:rPr>
        <w:t>_</w:t>
      </w:r>
      <w:r w:rsidR="007F6536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,</w:t>
      </w:r>
    </w:p>
    <w:p w:rsidR="007F6536" w:rsidRPr="00BE0F5F" w:rsidRDefault="001317F6" w:rsidP="00EB2BCD">
      <w:pPr>
        <w:tabs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 xml:space="preserve">и проведя </w:t>
      </w:r>
      <w:r w:rsidRPr="00BE0F5F">
        <w:rPr>
          <w:rFonts w:ascii="Times New Roman" w:hAnsi="Times New Roman" w:cs="Times New Roman"/>
          <w:b/>
          <w:bCs/>
          <w:sz w:val="28"/>
          <w:szCs w:val="28"/>
        </w:rPr>
        <w:t>визуальное</w:t>
      </w:r>
      <w:r w:rsidR="00D21C37" w:rsidRPr="00BE0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0F5F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7F6536" w:rsidRPr="00BE0F5F">
        <w:rPr>
          <w:rFonts w:ascii="Times New Roman" w:hAnsi="Times New Roman" w:cs="Times New Roman"/>
          <w:sz w:val="28"/>
          <w:szCs w:val="28"/>
        </w:rPr>
        <w:t>а</w:t>
      </w:r>
      <w:r w:rsidRPr="00BE0F5F">
        <w:rPr>
          <w:rFonts w:ascii="Times New Roman" w:hAnsi="Times New Roman" w:cs="Times New Roman"/>
          <w:sz w:val="28"/>
          <w:szCs w:val="28"/>
        </w:rPr>
        <w:t>втодороги_</w:t>
      </w:r>
      <w:r w:rsidR="007F6536" w:rsidRPr="00BE0F5F">
        <w:rPr>
          <w:rFonts w:ascii="Times New Roman" w:hAnsi="Times New Roman" w:cs="Times New Roman"/>
          <w:sz w:val="28"/>
          <w:szCs w:val="28"/>
        </w:rPr>
        <w:t>______</w:t>
      </w:r>
      <w:r w:rsidRPr="00BE0F5F">
        <w:rPr>
          <w:rFonts w:ascii="Times New Roman" w:hAnsi="Times New Roman" w:cs="Times New Roman"/>
          <w:sz w:val="28"/>
          <w:szCs w:val="28"/>
        </w:rPr>
        <w:t>_____________</w:t>
      </w:r>
      <w:r w:rsidR="00EB2BCD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___</w:t>
      </w:r>
      <w:r w:rsidR="007F6536" w:rsidRPr="00BE0F5F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7F6536" w:rsidRPr="00BE0F5F">
        <w:rPr>
          <w:rFonts w:ascii="Times New Roman" w:hAnsi="Times New Roman" w:cs="Times New Roman"/>
          <w:sz w:val="28"/>
          <w:szCs w:val="28"/>
        </w:rPr>
        <w:t>_ ,</w:t>
      </w:r>
      <w:proofErr w:type="gramEnd"/>
    </w:p>
    <w:p w:rsidR="001317F6" w:rsidRPr="00BE0F5F" w:rsidRDefault="001317F6" w:rsidP="00EB2BCD">
      <w:pPr>
        <w:tabs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 xml:space="preserve">указать наименование объекта и его функциональное назначение по адресу: Смоленская область, </w:t>
      </w:r>
      <w:r w:rsidR="00D21C37" w:rsidRPr="00BE0F5F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Pr="00BE0F5F">
        <w:rPr>
          <w:rFonts w:ascii="Times New Roman" w:hAnsi="Times New Roman" w:cs="Times New Roman"/>
          <w:sz w:val="28"/>
          <w:szCs w:val="28"/>
        </w:rPr>
        <w:t>, _____</w:t>
      </w:r>
      <w:r w:rsidR="00A73FA5" w:rsidRPr="00BE0F5F">
        <w:rPr>
          <w:rFonts w:ascii="Times New Roman" w:hAnsi="Times New Roman" w:cs="Times New Roman"/>
          <w:sz w:val="28"/>
          <w:szCs w:val="28"/>
        </w:rPr>
        <w:t>________</w:t>
      </w:r>
      <w:r w:rsidRPr="00BE0F5F">
        <w:rPr>
          <w:rFonts w:ascii="Times New Roman" w:hAnsi="Times New Roman" w:cs="Times New Roman"/>
          <w:sz w:val="28"/>
          <w:szCs w:val="28"/>
        </w:rPr>
        <w:t>________________</w:t>
      </w:r>
      <w:r w:rsidR="00EB2BCD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____</w:t>
      </w:r>
    </w:p>
    <w:p w:rsidR="001317F6" w:rsidRPr="00BE0F5F" w:rsidRDefault="001317F6" w:rsidP="00EB2BCD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автодорога местного значения для движения транспортных средств, подъезд к_________________________</w:t>
      </w:r>
      <w:r w:rsidR="00A73FA5" w:rsidRPr="00BE0F5F">
        <w:rPr>
          <w:rFonts w:ascii="Times New Roman" w:hAnsi="Times New Roman" w:cs="Times New Roman"/>
          <w:sz w:val="28"/>
          <w:szCs w:val="28"/>
        </w:rPr>
        <w:t>_______________________</w:t>
      </w:r>
      <w:r w:rsidRPr="00BE0F5F">
        <w:rPr>
          <w:rFonts w:ascii="Times New Roman" w:hAnsi="Times New Roman" w:cs="Times New Roman"/>
          <w:sz w:val="28"/>
          <w:szCs w:val="28"/>
        </w:rPr>
        <w:t>_______</w:t>
      </w:r>
      <w:r w:rsidR="007F6536" w:rsidRPr="00BE0F5F">
        <w:rPr>
          <w:rFonts w:ascii="Times New Roman" w:hAnsi="Times New Roman" w:cs="Times New Roman"/>
          <w:sz w:val="28"/>
          <w:szCs w:val="28"/>
        </w:rPr>
        <w:t>__</w:t>
      </w:r>
      <w:r w:rsidRPr="00BE0F5F">
        <w:rPr>
          <w:rFonts w:ascii="Times New Roman" w:hAnsi="Times New Roman" w:cs="Times New Roman"/>
          <w:sz w:val="28"/>
          <w:szCs w:val="28"/>
        </w:rPr>
        <w:t>______</w:t>
      </w:r>
      <w:r w:rsidR="00EB2BCD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___.</w:t>
      </w:r>
    </w:p>
    <w:p w:rsidR="001317F6" w:rsidRPr="00BE0F5F" w:rsidRDefault="001317F6" w:rsidP="00EB2BCD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год ввода в эксплуатацию ____________</w:t>
      </w:r>
      <w:r w:rsidR="00A73FA5" w:rsidRPr="00BE0F5F">
        <w:rPr>
          <w:rFonts w:ascii="Times New Roman" w:hAnsi="Times New Roman" w:cs="Times New Roman"/>
          <w:sz w:val="28"/>
          <w:szCs w:val="28"/>
        </w:rPr>
        <w:t>____________________</w:t>
      </w:r>
      <w:r w:rsidRPr="00BE0F5F">
        <w:rPr>
          <w:rFonts w:ascii="Times New Roman" w:hAnsi="Times New Roman" w:cs="Times New Roman"/>
          <w:sz w:val="28"/>
          <w:szCs w:val="28"/>
        </w:rPr>
        <w:t>_______</w:t>
      </w:r>
      <w:r w:rsidR="00EB2BCD" w:rsidRPr="00BE0F5F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EB2BCD" w:rsidRPr="00BE0F5F">
        <w:rPr>
          <w:rFonts w:ascii="Times New Roman" w:hAnsi="Times New Roman" w:cs="Times New Roman"/>
          <w:sz w:val="28"/>
          <w:szCs w:val="28"/>
        </w:rPr>
        <w:t xml:space="preserve">_  </w:t>
      </w:r>
      <w:r w:rsidRPr="00BE0F5F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BE0F5F">
        <w:rPr>
          <w:rFonts w:ascii="Times New Roman" w:hAnsi="Times New Roman" w:cs="Times New Roman"/>
          <w:sz w:val="28"/>
          <w:szCs w:val="28"/>
        </w:rPr>
        <w:t>,</w:t>
      </w:r>
    </w:p>
    <w:p w:rsidR="001317F6" w:rsidRPr="00BE0F5F" w:rsidRDefault="001317F6" w:rsidP="00EB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дата последнего ремонта, реконструкции _________</w:t>
      </w:r>
      <w:r w:rsidR="00A73FA5" w:rsidRPr="00BE0F5F">
        <w:rPr>
          <w:rFonts w:ascii="Times New Roman" w:hAnsi="Times New Roman" w:cs="Times New Roman"/>
          <w:sz w:val="28"/>
          <w:szCs w:val="28"/>
        </w:rPr>
        <w:t>___________</w:t>
      </w:r>
      <w:r w:rsidRPr="00BE0F5F">
        <w:rPr>
          <w:rFonts w:ascii="Times New Roman" w:hAnsi="Times New Roman" w:cs="Times New Roman"/>
          <w:sz w:val="28"/>
          <w:szCs w:val="28"/>
        </w:rPr>
        <w:t>_________</w:t>
      </w:r>
      <w:r w:rsidR="00EB2BCD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__,</w:t>
      </w:r>
    </w:p>
    <w:p w:rsidR="002C6579" w:rsidRPr="00BE0F5F" w:rsidRDefault="00AF236D" w:rsidP="00EB2BC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протяженность (грунтовая)</w:t>
      </w:r>
      <w:r w:rsidR="001317F6" w:rsidRPr="00BE0F5F">
        <w:rPr>
          <w:rFonts w:ascii="Times New Roman" w:hAnsi="Times New Roman" w:cs="Times New Roman"/>
          <w:sz w:val="28"/>
          <w:szCs w:val="28"/>
        </w:rPr>
        <w:t>___</w:t>
      </w:r>
      <w:r w:rsidR="00757289" w:rsidRPr="00BE0F5F">
        <w:rPr>
          <w:rFonts w:ascii="Times New Roman" w:hAnsi="Times New Roman" w:cs="Times New Roman"/>
          <w:sz w:val="28"/>
          <w:szCs w:val="28"/>
        </w:rPr>
        <w:t>___</w:t>
      </w:r>
      <w:r w:rsidR="00EB2BCD" w:rsidRPr="00BE0F5F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1317F6" w:rsidRPr="00BE0F5F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1317F6" w:rsidRPr="00BE0F5F">
        <w:rPr>
          <w:rFonts w:ascii="Times New Roman" w:hAnsi="Times New Roman" w:cs="Times New Roman"/>
          <w:sz w:val="28"/>
          <w:szCs w:val="28"/>
        </w:rPr>
        <w:t>.,</w:t>
      </w:r>
      <w:r w:rsidR="00D24EAF" w:rsidRPr="00BE0F5F">
        <w:rPr>
          <w:rFonts w:ascii="Times New Roman" w:hAnsi="Times New Roman" w:cs="Times New Roman"/>
          <w:sz w:val="28"/>
          <w:szCs w:val="28"/>
        </w:rPr>
        <w:t xml:space="preserve"> </w:t>
      </w:r>
      <w:r w:rsidR="00E464AD" w:rsidRPr="00BE0F5F">
        <w:rPr>
          <w:rFonts w:ascii="Times New Roman" w:hAnsi="Times New Roman" w:cs="Times New Roman"/>
          <w:sz w:val="28"/>
          <w:szCs w:val="28"/>
        </w:rPr>
        <w:t>у</w:t>
      </w:r>
      <w:r w:rsidR="001317F6" w:rsidRPr="00BE0F5F">
        <w:rPr>
          <w:rFonts w:ascii="Times New Roman" w:hAnsi="Times New Roman" w:cs="Times New Roman"/>
          <w:sz w:val="28"/>
          <w:szCs w:val="28"/>
        </w:rPr>
        <w:t>становила следующее:</w:t>
      </w:r>
    </w:p>
    <w:p w:rsidR="00EB2BCD" w:rsidRPr="00BE0F5F" w:rsidRDefault="00EB2BCD" w:rsidP="00EB2BC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317F6" w:rsidRPr="00BE0F5F" w:rsidRDefault="00A73FA5" w:rsidP="0082251B">
      <w:pPr>
        <w:pStyle w:val="a6"/>
        <w:suppressAutoHyphens w:val="0"/>
        <w:spacing w:after="0" w:line="322" w:lineRule="exact"/>
        <w:ind w:right="20"/>
        <w:jc w:val="right"/>
        <w:rPr>
          <w:rStyle w:val="a7"/>
          <w:color w:val="000000"/>
          <w:sz w:val="28"/>
          <w:szCs w:val="28"/>
          <w:lang w:val="en-US"/>
        </w:rPr>
      </w:pPr>
      <w:r w:rsidRPr="00BE0F5F">
        <w:rPr>
          <w:rStyle w:val="a7"/>
          <w:color w:val="000000"/>
          <w:sz w:val="28"/>
          <w:szCs w:val="28"/>
        </w:rPr>
        <w:lastRenderedPageBreak/>
        <w:t>Таблица №1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614"/>
        <w:gridCol w:w="5414"/>
        <w:gridCol w:w="1169"/>
        <w:gridCol w:w="2289"/>
      </w:tblGrid>
      <w:tr w:rsidR="001317F6" w:rsidRPr="00BE0F5F" w:rsidTr="00EB2BCD">
        <w:tc>
          <w:tcPr>
            <w:tcW w:w="614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11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72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2308" w:type="dxa"/>
          </w:tcPr>
          <w:p w:rsidR="001317F6" w:rsidRPr="00BE0F5F" w:rsidRDefault="00E464AD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К</w:t>
            </w:r>
            <w:r w:rsidR="001317F6" w:rsidRPr="00BE0F5F">
              <w:rPr>
                <w:rStyle w:val="a7"/>
                <w:color w:val="000000"/>
                <w:sz w:val="28"/>
                <w:szCs w:val="28"/>
              </w:rPr>
              <w:t>оличество</w:t>
            </w:r>
          </w:p>
        </w:tc>
      </w:tr>
      <w:tr w:rsidR="001317F6" w:rsidRPr="00BE0F5F" w:rsidTr="00EB2BCD">
        <w:tc>
          <w:tcPr>
            <w:tcW w:w="614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11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ширина проезжей части и земляного полотна</w:t>
            </w:r>
          </w:p>
        </w:tc>
        <w:tc>
          <w:tcPr>
            <w:tcW w:w="1172" w:type="dxa"/>
          </w:tcPr>
          <w:p w:rsidR="001317F6" w:rsidRPr="00BE0F5F" w:rsidRDefault="00E464AD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п</w:t>
            </w:r>
            <w:r w:rsidR="001317F6" w:rsidRPr="00BE0F5F">
              <w:rPr>
                <w:rStyle w:val="a7"/>
                <w:color w:val="000000"/>
                <w:sz w:val="28"/>
                <w:szCs w:val="28"/>
              </w:rPr>
              <w:t>. м.</w:t>
            </w:r>
          </w:p>
        </w:tc>
        <w:tc>
          <w:tcPr>
            <w:tcW w:w="2308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</w:p>
        </w:tc>
      </w:tr>
      <w:tr w:rsidR="001317F6" w:rsidRPr="00BE0F5F" w:rsidTr="00EB2BCD">
        <w:tc>
          <w:tcPr>
            <w:tcW w:w="614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11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габарит приближения</w:t>
            </w:r>
          </w:p>
        </w:tc>
        <w:tc>
          <w:tcPr>
            <w:tcW w:w="1172" w:type="dxa"/>
          </w:tcPr>
          <w:p w:rsidR="001317F6" w:rsidRPr="00BE0F5F" w:rsidRDefault="00E464AD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п</w:t>
            </w:r>
            <w:r w:rsidR="001317F6" w:rsidRPr="00BE0F5F">
              <w:rPr>
                <w:rStyle w:val="a7"/>
                <w:color w:val="000000"/>
                <w:sz w:val="28"/>
                <w:szCs w:val="28"/>
              </w:rPr>
              <w:t>. м.</w:t>
            </w:r>
          </w:p>
        </w:tc>
        <w:tc>
          <w:tcPr>
            <w:tcW w:w="2308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-</w:t>
            </w:r>
          </w:p>
        </w:tc>
      </w:tr>
      <w:tr w:rsidR="001317F6" w:rsidRPr="00BE0F5F" w:rsidTr="00EB2BCD">
        <w:tc>
          <w:tcPr>
            <w:tcW w:w="614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11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172" w:type="dxa"/>
          </w:tcPr>
          <w:p w:rsidR="001317F6" w:rsidRPr="00BE0F5F" w:rsidRDefault="00E464AD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п</w:t>
            </w:r>
            <w:r w:rsidR="001317F6" w:rsidRPr="00BE0F5F">
              <w:rPr>
                <w:rStyle w:val="a7"/>
                <w:color w:val="000000"/>
                <w:sz w:val="28"/>
                <w:szCs w:val="28"/>
              </w:rPr>
              <w:t>. м.</w:t>
            </w:r>
          </w:p>
        </w:tc>
        <w:tc>
          <w:tcPr>
            <w:tcW w:w="2308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-</w:t>
            </w:r>
          </w:p>
        </w:tc>
      </w:tr>
      <w:tr w:rsidR="001317F6" w:rsidRPr="00BE0F5F" w:rsidTr="00EB2BCD">
        <w:tc>
          <w:tcPr>
            <w:tcW w:w="614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11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протяженность подъемов и спусков</w:t>
            </w:r>
          </w:p>
        </w:tc>
        <w:tc>
          <w:tcPr>
            <w:tcW w:w="1172" w:type="dxa"/>
          </w:tcPr>
          <w:p w:rsidR="001317F6" w:rsidRPr="00BE0F5F" w:rsidRDefault="00E464AD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п</w:t>
            </w:r>
            <w:r w:rsidR="001317F6" w:rsidRPr="00BE0F5F">
              <w:rPr>
                <w:rStyle w:val="a7"/>
                <w:color w:val="000000"/>
                <w:sz w:val="28"/>
                <w:szCs w:val="28"/>
              </w:rPr>
              <w:t>. м.</w:t>
            </w:r>
          </w:p>
        </w:tc>
        <w:tc>
          <w:tcPr>
            <w:tcW w:w="2308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-</w:t>
            </w:r>
          </w:p>
        </w:tc>
      </w:tr>
      <w:tr w:rsidR="001317F6" w:rsidRPr="00BE0F5F" w:rsidTr="00EB2BCD">
        <w:tc>
          <w:tcPr>
            <w:tcW w:w="614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11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продольный и поперечный уклон</w:t>
            </w:r>
          </w:p>
        </w:tc>
        <w:tc>
          <w:tcPr>
            <w:tcW w:w="1172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радиус</w:t>
            </w:r>
          </w:p>
        </w:tc>
        <w:tc>
          <w:tcPr>
            <w:tcW w:w="2308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-</w:t>
            </w:r>
          </w:p>
        </w:tc>
      </w:tr>
      <w:tr w:rsidR="001317F6" w:rsidRPr="00BE0F5F" w:rsidTr="00EB2BCD">
        <w:tc>
          <w:tcPr>
            <w:tcW w:w="614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511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высота насыпи и глубина выемки</w:t>
            </w:r>
          </w:p>
        </w:tc>
        <w:tc>
          <w:tcPr>
            <w:tcW w:w="1172" w:type="dxa"/>
          </w:tcPr>
          <w:p w:rsidR="001317F6" w:rsidRPr="00BE0F5F" w:rsidRDefault="00E464AD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п</w:t>
            </w:r>
            <w:r w:rsidR="001317F6" w:rsidRPr="00BE0F5F">
              <w:rPr>
                <w:rStyle w:val="a7"/>
                <w:color w:val="000000"/>
                <w:sz w:val="28"/>
                <w:szCs w:val="28"/>
              </w:rPr>
              <w:t>. м.</w:t>
            </w:r>
          </w:p>
        </w:tc>
        <w:tc>
          <w:tcPr>
            <w:tcW w:w="2308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-</w:t>
            </w:r>
          </w:p>
        </w:tc>
      </w:tr>
      <w:tr w:rsidR="001317F6" w:rsidRPr="00BE0F5F" w:rsidTr="00EB2BCD">
        <w:tc>
          <w:tcPr>
            <w:tcW w:w="614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511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габариты искусственных дорожных сооружений</w:t>
            </w:r>
          </w:p>
        </w:tc>
        <w:tc>
          <w:tcPr>
            <w:tcW w:w="1172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308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-</w:t>
            </w:r>
          </w:p>
        </w:tc>
      </w:tr>
      <w:tr w:rsidR="001317F6" w:rsidRPr="00BE0F5F" w:rsidTr="00EB2BCD">
        <w:tc>
          <w:tcPr>
            <w:tcW w:w="614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511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наличие элементов водоотвода</w:t>
            </w:r>
          </w:p>
        </w:tc>
        <w:tc>
          <w:tcPr>
            <w:tcW w:w="1172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шт./м.</w:t>
            </w:r>
          </w:p>
        </w:tc>
        <w:tc>
          <w:tcPr>
            <w:tcW w:w="2308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-</w:t>
            </w:r>
          </w:p>
        </w:tc>
      </w:tr>
      <w:tr w:rsidR="001317F6" w:rsidRPr="00BE0F5F" w:rsidTr="00EB2BCD">
        <w:tc>
          <w:tcPr>
            <w:tcW w:w="614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511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172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BE0F5F">
              <w:rPr>
                <w:rStyle w:val="a7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308" w:type="dxa"/>
          </w:tcPr>
          <w:p w:rsidR="001317F6" w:rsidRPr="00BE0F5F" w:rsidRDefault="001317F6" w:rsidP="00A73FA5">
            <w:pPr>
              <w:pStyle w:val="a6"/>
              <w:suppressAutoHyphens w:val="0"/>
              <w:spacing w:after="0" w:line="322" w:lineRule="exact"/>
              <w:ind w:right="20"/>
              <w:jc w:val="both"/>
              <w:rPr>
                <w:rStyle w:val="a7"/>
                <w:color w:val="000000"/>
                <w:sz w:val="28"/>
                <w:szCs w:val="28"/>
              </w:rPr>
            </w:pPr>
          </w:p>
        </w:tc>
      </w:tr>
    </w:tbl>
    <w:p w:rsidR="001317F6" w:rsidRPr="00BE0F5F" w:rsidRDefault="00A73FA5" w:rsidP="00F90B89">
      <w:pPr>
        <w:pStyle w:val="a6"/>
        <w:tabs>
          <w:tab w:val="left" w:pos="1096"/>
        </w:tabs>
        <w:suppressAutoHyphens w:val="0"/>
        <w:spacing w:after="0"/>
        <w:ind w:firstLine="709"/>
        <w:jc w:val="both"/>
        <w:rPr>
          <w:rStyle w:val="a7"/>
          <w:sz w:val="28"/>
          <w:szCs w:val="28"/>
        </w:rPr>
      </w:pPr>
      <w:r w:rsidRPr="00BE0F5F">
        <w:rPr>
          <w:rStyle w:val="a7"/>
          <w:color w:val="000000"/>
          <w:sz w:val="28"/>
          <w:szCs w:val="28"/>
        </w:rPr>
        <w:t>П</w:t>
      </w:r>
      <w:r w:rsidR="001317F6" w:rsidRPr="00BE0F5F">
        <w:rPr>
          <w:rStyle w:val="a7"/>
          <w:color w:val="000000"/>
          <w:sz w:val="28"/>
          <w:szCs w:val="28"/>
        </w:rPr>
        <w:t>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A73FA5" w:rsidRPr="00BE0F5F" w:rsidRDefault="00A73FA5" w:rsidP="002C6579">
      <w:pPr>
        <w:pStyle w:val="a6"/>
        <w:tabs>
          <w:tab w:val="left" w:pos="1096"/>
        </w:tabs>
        <w:suppressAutoHyphens w:val="0"/>
        <w:spacing w:after="0" w:line="370" w:lineRule="exact"/>
        <w:ind w:left="709" w:right="140"/>
        <w:jc w:val="right"/>
        <w:rPr>
          <w:rStyle w:val="a7"/>
          <w:sz w:val="28"/>
          <w:szCs w:val="28"/>
        </w:rPr>
      </w:pPr>
      <w:r w:rsidRPr="00BE0F5F">
        <w:rPr>
          <w:rStyle w:val="a7"/>
          <w:color w:val="000000"/>
          <w:sz w:val="28"/>
          <w:szCs w:val="28"/>
        </w:rPr>
        <w:t>Таблица № 2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66"/>
        <w:gridCol w:w="6473"/>
        <w:gridCol w:w="2600"/>
      </w:tblGrid>
      <w:tr w:rsidR="001317F6" w:rsidRPr="00BE0F5F" w:rsidTr="00EB2BCD">
        <w:tc>
          <w:tcPr>
            <w:tcW w:w="566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</w:p>
        </w:tc>
        <w:tc>
          <w:tcPr>
            <w:tcW w:w="6473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00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характеристики</w:t>
            </w:r>
          </w:p>
        </w:tc>
      </w:tr>
      <w:tr w:rsidR="001317F6" w:rsidRPr="00BE0F5F" w:rsidTr="00EB2BCD">
        <w:tc>
          <w:tcPr>
            <w:tcW w:w="566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1.</w:t>
            </w:r>
          </w:p>
        </w:tc>
        <w:tc>
          <w:tcPr>
            <w:tcW w:w="6473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 xml:space="preserve">продольная ровность и </w:t>
            </w:r>
            <w:proofErr w:type="spellStart"/>
            <w:r w:rsidRPr="00BE0F5F">
              <w:rPr>
                <w:rStyle w:val="a7"/>
                <w:sz w:val="28"/>
                <w:szCs w:val="28"/>
              </w:rPr>
              <w:t>колейность</w:t>
            </w:r>
            <w:proofErr w:type="spellEnd"/>
            <w:r w:rsidRPr="00BE0F5F">
              <w:rPr>
                <w:rStyle w:val="a7"/>
                <w:sz w:val="28"/>
                <w:szCs w:val="28"/>
              </w:rPr>
              <w:t xml:space="preserve"> дорожного покрытия</w:t>
            </w:r>
          </w:p>
        </w:tc>
        <w:tc>
          <w:tcPr>
            <w:tcW w:w="2600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-</w:t>
            </w:r>
          </w:p>
        </w:tc>
      </w:tr>
      <w:tr w:rsidR="001317F6" w:rsidRPr="00BE0F5F" w:rsidTr="00EB2BCD">
        <w:tc>
          <w:tcPr>
            <w:tcW w:w="566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2.</w:t>
            </w:r>
          </w:p>
        </w:tc>
        <w:tc>
          <w:tcPr>
            <w:tcW w:w="6473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сцепные свойства дорожного покрытия и состояние обочин</w:t>
            </w:r>
          </w:p>
        </w:tc>
        <w:tc>
          <w:tcPr>
            <w:tcW w:w="2600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-</w:t>
            </w:r>
          </w:p>
        </w:tc>
      </w:tr>
      <w:tr w:rsidR="001317F6" w:rsidRPr="00BE0F5F" w:rsidTr="00EB2BCD">
        <w:tc>
          <w:tcPr>
            <w:tcW w:w="566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3.</w:t>
            </w:r>
          </w:p>
        </w:tc>
        <w:tc>
          <w:tcPr>
            <w:tcW w:w="6473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прочность дорожной одежды</w:t>
            </w:r>
          </w:p>
        </w:tc>
        <w:tc>
          <w:tcPr>
            <w:tcW w:w="2600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-</w:t>
            </w:r>
          </w:p>
        </w:tc>
      </w:tr>
      <w:tr w:rsidR="001317F6" w:rsidRPr="00BE0F5F" w:rsidTr="00EB2BCD">
        <w:tc>
          <w:tcPr>
            <w:tcW w:w="566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4.</w:t>
            </w:r>
          </w:p>
        </w:tc>
        <w:tc>
          <w:tcPr>
            <w:tcW w:w="6473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грузоподъемность искусственных дорожных сооружений</w:t>
            </w:r>
          </w:p>
        </w:tc>
        <w:tc>
          <w:tcPr>
            <w:tcW w:w="2600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-</w:t>
            </w:r>
          </w:p>
        </w:tc>
      </w:tr>
      <w:tr w:rsidR="001317F6" w:rsidRPr="00BE0F5F" w:rsidTr="00EB2BCD">
        <w:tc>
          <w:tcPr>
            <w:tcW w:w="566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5.</w:t>
            </w:r>
          </w:p>
        </w:tc>
        <w:tc>
          <w:tcPr>
            <w:tcW w:w="6473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600" w:type="dxa"/>
          </w:tcPr>
          <w:p w:rsidR="001317F6" w:rsidRPr="00BE0F5F" w:rsidRDefault="001317F6" w:rsidP="00A73FA5">
            <w:pPr>
              <w:pStyle w:val="a6"/>
              <w:tabs>
                <w:tab w:val="left" w:pos="1096"/>
              </w:tabs>
              <w:suppressAutoHyphens w:val="0"/>
              <w:spacing w:after="0" w:line="370" w:lineRule="exact"/>
              <w:ind w:right="14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-</w:t>
            </w:r>
          </w:p>
        </w:tc>
      </w:tr>
    </w:tbl>
    <w:p w:rsidR="001317F6" w:rsidRPr="00BE0F5F" w:rsidRDefault="00A73FA5" w:rsidP="00F90B89">
      <w:pPr>
        <w:pStyle w:val="a6"/>
        <w:tabs>
          <w:tab w:val="left" w:pos="1081"/>
        </w:tabs>
        <w:suppressAutoHyphens w:val="0"/>
        <w:spacing w:after="0" w:line="322" w:lineRule="exact"/>
        <w:ind w:firstLine="709"/>
        <w:jc w:val="both"/>
        <w:rPr>
          <w:rStyle w:val="a7"/>
          <w:sz w:val="28"/>
          <w:szCs w:val="28"/>
        </w:rPr>
      </w:pPr>
      <w:r w:rsidRPr="00BE0F5F">
        <w:rPr>
          <w:rStyle w:val="a7"/>
          <w:color w:val="000000"/>
          <w:sz w:val="28"/>
          <w:szCs w:val="28"/>
        </w:rPr>
        <w:t>Х</w:t>
      </w:r>
      <w:r w:rsidR="001317F6" w:rsidRPr="00BE0F5F">
        <w:rPr>
          <w:rStyle w:val="a7"/>
          <w:color w:val="000000"/>
          <w:sz w:val="28"/>
          <w:szCs w:val="28"/>
        </w:rPr>
        <w:t xml:space="preserve">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</w:t>
      </w:r>
      <w:r w:rsidR="00757289" w:rsidRPr="00BE0F5F">
        <w:rPr>
          <w:rStyle w:val="a7"/>
          <w:color w:val="000000"/>
          <w:sz w:val="28"/>
          <w:szCs w:val="28"/>
        </w:rPr>
        <w:t>среду (потребительские свойства ав</w:t>
      </w:r>
      <w:r w:rsidR="001317F6" w:rsidRPr="00BE0F5F">
        <w:rPr>
          <w:rStyle w:val="a7"/>
          <w:color w:val="000000"/>
          <w:sz w:val="28"/>
          <w:szCs w:val="28"/>
        </w:rPr>
        <w:t>томобильной дороги):</w:t>
      </w:r>
    </w:p>
    <w:p w:rsidR="00F90B89" w:rsidRPr="00BE0F5F" w:rsidRDefault="00F90B89" w:rsidP="00EB2BCD">
      <w:pPr>
        <w:pStyle w:val="a6"/>
        <w:tabs>
          <w:tab w:val="left" w:pos="1081"/>
          <w:tab w:val="left" w:pos="9639"/>
        </w:tabs>
        <w:suppressAutoHyphens w:val="0"/>
        <w:spacing w:after="0" w:line="322" w:lineRule="exact"/>
        <w:ind w:left="709"/>
        <w:jc w:val="right"/>
        <w:rPr>
          <w:rStyle w:val="a7"/>
          <w:sz w:val="28"/>
          <w:szCs w:val="28"/>
        </w:rPr>
      </w:pPr>
    </w:p>
    <w:p w:rsidR="00EB2BCD" w:rsidRPr="00BE0F5F" w:rsidRDefault="00EB2BCD" w:rsidP="00EB2BCD">
      <w:pPr>
        <w:pStyle w:val="a6"/>
        <w:tabs>
          <w:tab w:val="left" w:pos="1081"/>
          <w:tab w:val="left" w:pos="9639"/>
        </w:tabs>
        <w:suppressAutoHyphens w:val="0"/>
        <w:spacing w:after="0" w:line="322" w:lineRule="exact"/>
        <w:ind w:left="709"/>
        <w:jc w:val="right"/>
        <w:rPr>
          <w:rStyle w:val="a7"/>
          <w:sz w:val="28"/>
          <w:szCs w:val="28"/>
        </w:rPr>
      </w:pPr>
      <w:proofErr w:type="gramStart"/>
      <w:r w:rsidRPr="00BE0F5F">
        <w:rPr>
          <w:rStyle w:val="a7"/>
          <w:sz w:val="28"/>
          <w:szCs w:val="28"/>
        </w:rPr>
        <w:lastRenderedPageBreak/>
        <w:t>Таблица  №</w:t>
      </w:r>
      <w:proofErr w:type="gramEnd"/>
      <w:r w:rsidRPr="00BE0F5F">
        <w:rPr>
          <w:rStyle w:val="a7"/>
          <w:sz w:val="28"/>
          <w:szCs w:val="28"/>
        </w:rPr>
        <w:t xml:space="preserve"> 3                                                                                                          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6"/>
        <w:gridCol w:w="5918"/>
        <w:gridCol w:w="2835"/>
      </w:tblGrid>
      <w:tr w:rsidR="001317F6" w:rsidRPr="00BE0F5F" w:rsidTr="00EB2BCD">
        <w:tc>
          <w:tcPr>
            <w:tcW w:w="886" w:type="dxa"/>
          </w:tcPr>
          <w:p w:rsidR="001317F6" w:rsidRPr="00BE0F5F" w:rsidRDefault="001317F6" w:rsidP="00443525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</w:p>
        </w:tc>
        <w:tc>
          <w:tcPr>
            <w:tcW w:w="5918" w:type="dxa"/>
          </w:tcPr>
          <w:p w:rsidR="001317F6" w:rsidRPr="00BE0F5F" w:rsidRDefault="001317F6" w:rsidP="00443525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center"/>
              <w:rPr>
                <w:rStyle w:val="a7"/>
                <w:sz w:val="28"/>
                <w:szCs w:val="28"/>
              </w:rPr>
            </w:pPr>
            <w:r w:rsidRPr="00BE0F5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</w:tcPr>
          <w:p w:rsidR="001317F6" w:rsidRPr="00BE0F5F" w:rsidRDefault="001317F6" w:rsidP="00EB2BCD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sz w:val="28"/>
                <w:szCs w:val="28"/>
              </w:rPr>
              <w:t>Характеристик</w:t>
            </w:r>
            <w:r w:rsidR="00EB2BCD" w:rsidRPr="00BE0F5F">
              <w:rPr>
                <w:sz w:val="28"/>
                <w:szCs w:val="28"/>
              </w:rPr>
              <w:t>и</w:t>
            </w:r>
          </w:p>
        </w:tc>
      </w:tr>
      <w:tr w:rsidR="001317F6" w:rsidRPr="00BE0F5F" w:rsidTr="00EB2BCD">
        <w:tc>
          <w:tcPr>
            <w:tcW w:w="886" w:type="dxa"/>
          </w:tcPr>
          <w:p w:rsidR="001317F6" w:rsidRPr="00BE0F5F" w:rsidRDefault="001317F6" w:rsidP="00443525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1.</w:t>
            </w:r>
          </w:p>
        </w:tc>
        <w:tc>
          <w:tcPr>
            <w:tcW w:w="5918" w:type="dxa"/>
          </w:tcPr>
          <w:p w:rsidR="001317F6" w:rsidRPr="00BE0F5F" w:rsidRDefault="001317F6" w:rsidP="00E464AD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средняя скорость движения транспортного потока</w:t>
            </w:r>
          </w:p>
        </w:tc>
        <w:tc>
          <w:tcPr>
            <w:tcW w:w="2835" w:type="dxa"/>
          </w:tcPr>
          <w:p w:rsidR="001317F6" w:rsidRPr="00BE0F5F" w:rsidRDefault="001317F6" w:rsidP="00443525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</w:p>
        </w:tc>
      </w:tr>
      <w:tr w:rsidR="001317F6" w:rsidRPr="00BE0F5F" w:rsidTr="00EB2BCD">
        <w:tc>
          <w:tcPr>
            <w:tcW w:w="886" w:type="dxa"/>
          </w:tcPr>
          <w:p w:rsidR="001317F6" w:rsidRPr="00BE0F5F" w:rsidRDefault="001317F6" w:rsidP="00443525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2.</w:t>
            </w:r>
          </w:p>
        </w:tc>
        <w:tc>
          <w:tcPr>
            <w:tcW w:w="5918" w:type="dxa"/>
          </w:tcPr>
          <w:p w:rsidR="001317F6" w:rsidRPr="00BE0F5F" w:rsidRDefault="001317F6" w:rsidP="00E464AD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безопасность и удобство движения транспортных средств</w:t>
            </w:r>
          </w:p>
        </w:tc>
        <w:tc>
          <w:tcPr>
            <w:tcW w:w="2835" w:type="dxa"/>
          </w:tcPr>
          <w:p w:rsidR="001317F6" w:rsidRPr="00BE0F5F" w:rsidRDefault="001317F6" w:rsidP="00443525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</w:p>
        </w:tc>
      </w:tr>
      <w:tr w:rsidR="001317F6" w:rsidRPr="00BE0F5F" w:rsidTr="00EB2BCD">
        <w:tc>
          <w:tcPr>
            <w:tcW w:w="886" w:type="dxa"/>
          </w:tcPr>
          <w:p w:rsidR="001317F6" w:rsidRPr="00BE0F5F" w:rsidRDefault="001317F6" w:rsidP="00443525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3.</w:t>
            </w:r>
          </w:p>
        </w:tc>
        <w:tc>
          <w:tcPr>
            <w:tcW w:w="5918" w:type="dxa"/>
          </w:tcPr>
          <w:p w:rsidR="001317F6" w:rsidRPr="00BE0F5F" w:rsidRDefault="001317F6" w:rsidP="00E464AD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2835" w:type="dxa"/>
          </w:tcPr>
          <w:p w:rsidR="001317F6" w:rsidRPr="00BE0F5F" w:rsidRDefault="001317F6" w:rsidP="00443525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center"/>
              <w:rPr>
                <w:rStyle w:val="a7"/>
                <w:sz w:val="28"/>
                <w:szCs w:val="28"/>
              </w:rPr>
            </w:pPr>
          </w:p>
        </w:tc>
      </w:tr>
      <w:tr w:rsidR="001317F6" w:rsidRPr="00BE0F5F" w:rsidTr="00EB2BCD">
        <w:tc>
          <w:tcPr>
            <w:tcW w:w="886" w:type="dxa"/>
          </w:tcPr>
          <w:p w:rsidR="001317F6" w:rsidRPr="00BE0F5F" w:rsidRDefault="001317F6" w:rsidP="00443525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4.</w:t>
            </w:r>
          </w:p>
        </w:tc>
        <w:tc>
          <w:tcPr>
            <w:tcW w:w="5918" w:type="dxa"/>
          </w:tcPr>
          <w:p w:rsidR="001317F6" w:rsidRPr="00BE0F5F" w:rsidRDefault="001317F6" w:rsidP="00E464AD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835" w:type="dxa"/>
          </w:tcPr>
          <w:p w:rsidR="001317F6" w:rsidRPr="00BE0F5F" w:rsidRDefault="001317F6" w:rsidP="00443525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center"/>
              <w:rPr>
                <w:rStyle w:val="a7"/>
                <w:sz w:val="28"/>
                <w:szCs w:val="28"/>
              </w:rPr>
            </w:pPr>
          </w:p>
        </w:tc>
      </w:tr>
      <w:tr w:rsidR="001317F6" w:rsidRPr="00BE0F5F" w:rsidTr="00EB2BCD">
        <w:tc>
          <w:tcPr>
            <w:tcW w:w="886" w:type="dxa"/>
          </w:tcPr>
          <w:p w:rsidR="001317F6" w:rsidRPr="00BE0F5F" w:rsidRDefault="001317F6" w:rsidP="00443525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5.</w:t>
            </w:r>
          </w:p>
        </w:tc>
        <w:tc>
          <w:tcPr>
            <w:tcW w:w="5918" w:type="dxa"/>
          </w:tcPr>
          <w:p w:rsidR="001317F6" w:rsidRPr="00BE0F5F" w:rsidRDefault="001317F6" w:rsidP="00E464AD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both"/>
              <w:rPr>
                <w:rStyle w:val="a7"/>
                <w:sz w:val="28"/>
                <w:szCs w:val="28"/>
              </w:rPr>
            </w:pPr>
            <w:r w:rsidRPr="00BE0F5F">
              <w:rPr>
                <w:rStyle w:val="a7"/>
                <w:sz w:val="28"/>
                <w:szCs w:val="28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835" w:type="dxa"/>
          </w:tcPr>
          <w:p w:rsidR="001317F6" w:rsidRPr="00BE0F5F" w:rsidRDefault="001317F6" w:rsidP="00443525">
            <w:pPr>
              <w:pStyle w:val="a6"/>
              <w:tabs>
                <w:tab w:val="left" w:pos="1081"/>
              </w:tabs>
              <w:suppressAutoHyphens w:val="0"/>
              <w:spacing w:after="0" w:line="322" w:lineRule="exact"/>
              <w:ind w:right="460"/>
              <w:jc w:val="center"/>
              <w:rPr>
                <w:rStyle w:val="a7"/>
                <w:sz w:val="28"/>
                <w:szCs w:val="28"/>
              </w:rPr>
            </w:pPr>
          </w:p>
        </w:tc>
      </w:tr>
    </w:tbl>
    <w:p w:rsidR="001317F6" w:rsidRPr="00BE0F5F" w:rsidRDefault="001317F6" w:rsidP="004B2EE6">
      <w:pPr>
        <w:pStyle w:val="a6"/>
        <w:tabs>
          <w:tab w:val="left" w:pos="1222"/>
        </w:tabs>
        <w:suppressAutoHyphens w:val="0"/>
        <w:spacing w:after="0" w:line="240" w:lineRule="exact"/>
        <w:jc w:val="both"/>
        <w:rPr>
          <w:sz w:val="28"/>
          <w:szCs w:val="28"/>
        </w:rPr>
      </w:pPr>
      <w:r w:rsidRPr="00BE0F5F">
        <w:rPr>
          <w:rStyle w:val="a7"/>
          <w:color w:val="000000"/>
          <w:sz w:val="28"/>
          <w:szCs w:val="28"/>
        </w:rPr>
        <w:t>Заключение по оценке технического состояния объекта:</w:t>
      </w:r>
    </w:p>
    <w:p w:rsidR="001317F6" w:rsidRPr="00BE0F5F" w:rsidRDefault="001317F6" w:rsidP="00AF236D">
      <w:pPr>
        <w:pStyle w:val="210"/>
        <w:tabs>
          <w:tab w:val="left" w:pos="1072"/>
        </w:tabs>
        <w:ind w:left="23" w:right="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0F5F">
        <w:rPr>
          <w:rFonts w:ascii="Times New Roman" w:hAnsi="Times New Roman" w:cs="Times New Roman"/>
          <w:color w:val="FF0000"/>
          <w:sz w:val="28"/>
          <w:szCs w:val="28"/>
        </w:rPr>
        <w:t xml:space="preserve">Асфальтовое покрытие проезжей части находится в удовлетворительном состоянии, просадок, выбоин, иных повреждений, затрудняющих движение транспортных средств с разрешенной Правилами дорожного движения </w:t>
      </w:r>
      <w:proofErr w:type="gramStart"/>
      <w:r w:rsidRPr="00BE0F5F">
        <w:rPr>
          <w:rFonts w:ascii="Times New Roman" w:hAnsi="Times New Roman" w:cs="Times New Roman"/>
          <w:color w:val="FF0000"/>
          <w:sz w:val="28"/>
          <w:szCs w:val="28"/>
        </w:rPr>
        <w:t>скоростью</w:t>
      </w:r>
      <w:proofErr w:type="gramEnd"/>
      <w:r w:rsidRPr="00BE0F5F">
        <w:rPr>
          <w:rFonts w:ascii="Times New Roman" w:hAnsi="Times New Roman" w:cs="Times New Roman"/>
          <w:color w:val="FF0000"/>
          <w:sz w:val="28"/>
          <w:szCs w:val="28"/>
        </w:rPr>
        <w:t xml:space="preserve"> не имеет.</w:t>
      </w:r>
    </w:p>
    <w:p w:rsidR="001317F6" w:rsidRPr="00BE0F5F" w:rsidRDefault="001317F6" w:rsidP="00EB2BCD">
      <w:pPr>
        <w:pStyle w:val="a6"/>
        <w:tabs>
          <w:tab w:val="left" w:pos="1222"/>
        </w:tabs>
        <w:suppressAutoHyphens w:val="0"/>
        <w:spacing w:after="0" w:line="326" w:lineRule="exact"/>
        <w:jc w:val="both"/>
        <w:rPr>
          <w:color w:val="FF0000"/>
          <w:sz w:val="28"/>
          <w:szCs w:val="28"/>
        </w:rPr>
      </w:pPr>
      <w:r w:rsidRPr="00BE0F5F">
        <w:rPr>
          <w:rStyle w:val="a7"/>
          <w:rFonts w:eastAsiaTheme="minorHAnsi"/>
          <w:color w:val="FF0000"/>
          <w:sz w:val="28"/>
          <w:szCs w:val="28"/>
        </w:rPr>
        <w:t>Предложения по проведению неотложных и перспективных мероприятий: необходимость в ремонтных работа</w:t>
      </w:r>
      <w:r w:rsidR="004B2EE6" w:rsidRPr="00BE0F5F">
        <w:rPr>
          <w:rStyle w:val="a7"/>
          <w:rFonts w:eastAsiaTheme="minorHAnsi"/>
          <w:color w:val="FF0000"/>
          <w:sz w:val="28"/>
          <w:szCs w:val="28"/>
        </w:rPr>
        <w:t>х</w:t>
      </w:r>
      <w:r w:rsidRPr="00BE0F5F">
        <w:rPr>
          <w:rStyle w:val="a7"/>
          <w:rFonts w:eastAsiaTheme="minorHAnsi"/>
          <w:color w:val="FF0000"/>
          <w:sz w:val="28"/>
          <w:szCs w:val="28"/>
        </w:rPr>
        <w:t xml:space="preserve"> отсутствует</w:t>
      </w:r>
      <w:r w:rsidR="00AF236D" w:rsidRPr="00BE0F5F">
        <w:rPr>
          <w:rStyle w:val="a7"/>
          <w:rFonts w:eastAsiaTheme="minorHAnsi"/>
          <w:color w:val="FF0000"/>
          <w:sz w:val="28"/>
          <w:szCs w:val="28"/>
        </w:rPr>
        <w:t>.</w:t>
      </w:r>
    </w:p>
    <w:p w:rsidR="001317F6" w:rsidRPr="00BE0F5F" w:rsidRDefault="001317F6" w:rsidP="001317F6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1317F6" w:rsidRPr="00BE0F5F" w:rsidRDefault="001317F6" w:rsidP="00BE0F5F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  <w:r w:rsidR="00D24EAF"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4B2EE6"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__</w:t>
      </w:r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/_____________________/</w:t>
      </w:r>
    </w:p>
    <w:p w:rsidR="001317F6" w:rsidRPr="00BE0F5F" w:rsidRDefault="001317F6" w:rsidP="00BE0F5F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36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Заместитель комиссии: ________________</w:t>
      </w:r>
      <w:r w:rsidR="004B2EE6"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_</w:t>
      </w:r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/__</w:t>
      </w:r>
      <w:r w:rsidR="004B2EE6"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_</w:t>
      </w:r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________________/</w:t>
      </w:r>
    </w:p>
    <w:p w:rsidR="001317F6" w:rsidRPr="00BE0F5F" w:rsidRDefault="001317F6" w:rsidP="00BE0F5F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36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proofErr w:type="gramStart"/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комиссии:   </w:t>
      </w:r>
      <w:proofErr w:type="gramEnd"/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_________________/___________________/</w:t>
      </w:r>
    </w:p>
    <w:p w:rsidR="001317F6" w:rsidRPr="00BE0F5F" w:rsidRDefault="001317F6" w:rsidP="00BE0F5F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360" w:lineRule="auto"/>
        <w:ind w:left="2694" w:hanging="2694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Члены комиссии           _________________/___________________/</w:t>
      </w:r>
    </w:p>
    <w:p w:rsidR="001317F6" w:rsidRPr="00BE0F5F" w:rsidRDefault="001317F6" w:rsidP="00BE0F5F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36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4B2EE6"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_</w:t>
      </w:r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_/___________________/</w:t>
      </w:r>
    </w:p>
    <w:p w:rsidR="001317F6" w:rsidRPr="00BE0F5F" w:rsidRDefault="001317F6" w:rsidP="00BE0F5F">
      <w:pPr>
        <w:spacing w:after="0" w:line="360" w:lineRule="auto"/>
        <w:ind w:left="2694"/>
        <w:jc w:val="right"/>
        <w:rPr>
          <w:rFonts w:ascii="Times New Roman" w:hAnsi="Times New Roman" w:cs="Times New Roman"/>
          <w:sz w:val="28"/>
          <w:szCs w:val="28"/>
        </w:rPr>
      </w:pPr>
      <w:r w:rsidRPr="00BE0F5F">
        <w:rPr>
          <w:rFonts w:ascii="Times New Roman" w:hAnsi="Times New Roman" w:cs="Times New Roman"/>
          <w:sz w:val="28"/>
          <w:szCs w:val="28"/>
        </w:rPr>
        <w:t>_________</w:t>
      </w:r>
      <w:r w:rsidR="004B2EE6" w:rsidRPr="00BE0F5F">
        <w:rPr>
          <w:rFonts w:ascii="Times New Roman" w:hAnsi="Times New Roman" w:cs="Times New Roman"/>
          <w:sz w:val="28"/>
          <w:szCs w:val="28"/>
        </w:rPr>
        <w:t>_</w:t>
      </w:r>
      <w:r w:rsidRPr="00BE0F5F">
        <w:rPr>
          <w:rFonts w:ascii="Times New Roman" w:hAnsi="Times New Roman" w:cs="Times New Roman"/>
          <w:sz w:val="28"/>
          <w:szCs w:val="28"/>
        </w:rPr>
        <w:t>________/___________________/</w:t>
      </w:r>
    </w:p>
    <w:p w:rsidR="002C6579" w:rsidRPr="00BE0F5F" w:rsidRDefault="002C6579" w:rsidP="00BE0F5F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360" w:lineRule="auto"/>
        <w:ind w:left="2740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____________</w:t>
      </w:r>
      <w:r w:rsidR="004B2EE6"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_</w:t>
      </w:r>
      <w:r w:rsidRPr="00BE0F5F">
        <w:rPr>
          <w:rStyle w:val="2"/>
          <w:rFonts w:ascii="Times New Roman" w:hAnsi="Times New Roman" w:cs="Times New Roman"/>
          <w:color w:val="000000"/>
          <w:sz w:val="28"/>
          <w:szCs w:val="28"/>
        </w:rPr>
        <w:t>_____/___________________/</w:t>
      </w:r>
    </w:p>
    <w:p w:rsidR="002C6579" w:rsidRPr="00BE0F5F" w:rsidRDefault="002C6579" w:rsidP="00BE0F5F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0" w:line="276" w:lineRule="auto"/>
        <w:ind w:left="2740"/>
        <w:jc w:val="right"/>
        <w:rPr>
          <w:rFonts w:ascii="Times New Roman" w:hAnsi="Times New Roman" w:cs="Times New Roman"/>
          <w:sz w:val="28"/>
          <w:szCs w:val="28"/>
        </w:rPr>
      </w:pPr>
    </w:p>
    <w:p w:rsidR="002C6579" w:rsidRPr="00BE0F5F" w:rsidRDefault="002C6579" w:rsidP="00BE0F5F">
      <w:pPr>
        <w:spacing w:after="0" w:line="240" w:lineRule="auto"/>
        <w:ind w:left="2694"/>
        <w:jc w:val="right"/>
        <w:rPr>
          <w:rFonts w:ascii="Times New Roman" w:hAnsi="Times New Roman" w:cs="Times New Roman"/>
          <w:sz w:val="28"/>
          <w:szCs w:val="28"/>
        </w:rPr>
      </w:pPr>
    </w:p>
    <w:p w:rsidR="0068422F" w:rsidRPr="00BE0F5F" w:rsidRDefault="0068422F" w:rsidP="00D21C37">
      <w:pPr>
        <w:rPr>
          <w:rFonts w:ascii="Times New Roman" w:hAnsi="Times New Roman" w:cs="Times New Roman"/>
          <w:sz w:val="28"/>
          <w:szCs w:val="28"/>
        </w:rPr>
      </w:pPr>
    </w:p>
    <w:sectPr w:rsidR="0068422F" w:rsidRPr="00BE0F5F" w:rsidSect="00BE0F5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23" w:rsidRDefault="00591123" w:rsidP="003950F6">
      <w:pPr>
        <w:spacing w:after="0" w:line="240" w:lineRule="auto"/>
      </w:pPr>
      <w:r>
        <w:separator/>
      </w:r>
    </w:p>
  </w:endnote>
  <w:endnote w:type="continuationSeparator" w:id="0">
    <w:p w:rsidR="00591123" w:rsidRDefault="00591123" w:rsidP="0039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23" w:rsidRDefault="00591123" w:rsidP="003950F6">
      <w:pPr>
        <w:spacing w:after="0" w:line="240" w:lineRule="auto"/>
      </w:pPr>
      <w:r>
        <w:separator/>
      </w:r>
    </w:p>
  </w:footnote>
  <w:footnote w:type="continuationSeparator" w:id="0">
    <w:p w:rsidR="00591123" w:rsidRDefault="00591123" w:rsidP="0039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283942"/>
      <w:docPartObj>
        <w:docPartGallery w:val="Page Numbers (Top of Page)"/>
        <w:docPartUnique/>
      </w:docPartObj>
    </w:sdtPr>
    <w:sdtEndPr/>
    <w:sdtContent>
      <w:p w:rsidR="00C810AA" w:rsidRDefault="001D2FA4">
        <w:pPr>
          <w:pStyle w:val="a8"/>
          <w:jc w:val="center"/>
        </w:pPr>
        <w:r>
          <w:fldChar w:fldCharType="begin"/>
        </w:r>
        <w:r w:rsidR="00C810AA">
          <w:instrText>PAGE   \* MERGEFORMAT</w:instrText>
        </w:r>
        <w:r>
          <w:fldChar w:fldCharType="separate"/>
        </w:r>
        <w:r w:rsidR="009A3DB6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5CA3B2D"/>
    <w:multiLevelType w:val="multilevel"/>
    <w:tmpl w:val="DF8A5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0EB84AA4"/>
    <w:multiLevelType w:val="hybridMultilevel"/>
    <w:tmpl w:val="99725A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4251D"/>
    <w:multiLevelType w:val="hybridMultilevel"/>
    <w:tmpl w:val="1772C2F0"/>
    <w:lvl w:ilvl="0" w:tplc="F66AC40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E908A2"/>
    <w:multiLevelType w:val="hybridMultilevel"/>
    <w:tmpl w:val="6D9ED366"/>
    <w:lvl w:ilvl="0" w:tplc="FE78DD0A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062C1"/>
    <w:multiLevelType w:val="hybridMultilevel"/>
    <w:tmpl w:val="759E9D68"/>
    <w:lvl w:ilvl="0" w:tplc="62EC93B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A5D2D"/>
    <w:multiLevelType w:val="hybridMultilevel"/>
    <w:tmpl w:val="A218F814"/>
    <w:lvl w:ilvl="0" w:tplc="16146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51EA1"/>
    <w:multiLevelType w:val="hybridMultilevel"/>
    <w:tmpl w:val="9AB6A8AC"/>
    <w:lvl w:ilvl="0" w:tplc="62EC93B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706C4"/>
    <w:multiLevelType w:val="hybridMultilevel"/>
    <w:tmpl w:val="A9A49DEC"/>
    <w:lvl w:ilvl="0" w:tplc="E82098F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3E"/>
    <w:rsid w:val="000236F6"/>
    <w:rsid w:val="00072449"/>
    <w:rsid w:val="00075705"/>
    <w:rsid w:val="00082195"/>
    <w:rsid w:val="00097B84"/>
    <w:rsid w:val="000A0D86"/>
    <w:rsid w:val="000E42FA"/>
    <w:rsid w:val="000F33E7"/>
    <w:rsid w:val="00100636"/>
    <w:rsid w:val="00112D2E"/>
    <w:rsid w:val="001317F6"/>
    <w:rsid w:val="0014775B"/>
    <w:rsid w:val="0015260A"/>
    <w:rsid w:val="00152B94"/>
    <w:rsid w:val="00163FFA"/>
    <w:rsid w:val="001C1C20"/>
    <w:rsid w:val="001D2FA4"/>
    <w:rsid w:val="00204B8C"/>
    <w:rsid w:val="00244116"/>
    <w:rsid w:val="0025432F"/>
    <w:rsid w:val="00293D50"/>
    <w:rsid w:val="002A53D3"/>
    <w:rsid w:val="002C6579"/>
    <w:rsid w:val="002E1DB9"/>
    <w:rsid w:val="003430B2"/>
    <w:rsid w:val="003647E0"/>
    <w:rsid w:val="003950F6"/>
    <w:rsid w:val="003A0EC3"/>
    <w:rsid w:val="003A5B1A"/>
    <w:rsid w:val="003D0743"/>
    <w:rsid w:val="00414A18"/>
    <w:rsid w:val="00443525"/>
    <w:rsid w:val="004A056A"/>
    <w:rsid w:val="004A3C9F"/>
    <w:rsid w:val="004B2EE6"/>
    <w:rsid w:val="004D083C"/>
    <w:rsid w:val="00526ED5"/>
    <w:rsid w:val="00541B7D"/>
    <w:rsid w:val="00591123"/>
    <w:rsid w:val="00636EFA"/>
    <w:rsid w:val="0068383A"/>
    <w:rsid w:val="0068422F"/>
    <w:rsid w:val="00695B40"/>
    <w:rsid w:val="006C1833"/>
    <w:rsid w:val="00742D8A"/>
    <w:rsid w:val="00757289"/>
    <w:rsid w:val="007936E0"/>
    <w:rsid w:val="007A3AD0"/>
    <w:rsid w:val="007E1547"/>
    <w:rsid w:val="007F4705"/>
    <w:rsid w:val="007F6536"/>
    <w:rsid w:val="0082251B"/>
    <w:rsid w:val="00833C3C"/>
    <w:rsid w:val="008851BD"/>
    <w:rsid w:val="008942AF"/>
    <w:rsid w:val="008C3AC7"/>
    <w:rsid w:val="008C6145"/>
    <w:rsid w:val="008D593A"/>
    <w:rsid w:val="008E2061"/>
    <w:rsid w:val="008F24C4"/>
    <w:rsid w:val="00916C69"/>
    <w:rsid w:val="00932924"/>
    <w:rsid w:val="0099318C"/>
    <w:rsid w:val="009A3DB6"/>
    <w:rsid w:val="009A54E1"/>
    <w:rsid w:val="009A729D"/>
    <w:rsid w:val="009B5C22"/>
    <w:rsid w:val="009E2AF6"/>
    <w:rsid w:val="00A1503F"/>
    <w:rsid w:val="00A2006C"/>
    <w:rsid w:val="00A40CF9"/>
    <w:rsid w:val="00A73FA5"/>
    <w:rsid w:val="00A752D3"/>
    <w:rsid w:val="00AC0514"/>
    <w:rsid w:val="00AE2974"/>
    <w:rsid w:val="00AF236D"/>
    <w:rsid w:val="00B0206C"/>
    <w:rsid w:val="00B77A6C"/>
    <w:rsid w:val="00BE0F5F"/>
    <w:rsid w:val="00BE2371"/>
    <w:rsid w:val="00C26FBC"/>
    <w:rsid w:val="00C27FE0"/>
    <w:rsid w:val="00C30BD3"/>
    <w:rsid w:val="00C56E60"/>
    <w:rsid w:val="00C810AA"/>
    <w:rsid w:val="00CF3DF7"/>
    <w:rsid w:val="00D21C37"/>
    <w:rsid w:val="00D24EAF"/>
    <w:rsid w:val="00D65790"/>
    <w:rsid w:val="00DD3062"/>
    <w:rsid w:val="00DD3939"/>
    <w:rsid w:val="00E464AD"/>
    <w:rsid w:val="00E544E0"/>
    <w:rsid w:val="00E74AAC"/>
    <w:rsid w:val="00E87162"/>
    <w:rsid w:val="00E90039"/>
    <w:rsid w:val="00EB26BC"/>
    <w:rsid w:val="00EB2BCD"/>
    <w:rsid w:val="00EE7B36"/>
    <w:rsid w:val="00F02AF8"/>
    <w:rsid w:val="00F53729"/>
    <w:rsid w:val="00F90B89"/>
    <w:rsid w:val="00FA0F12"/>
    <w:rsid w:val="00FA3E68"/>
    <w:rsid w:val="00FB4684"/>
    <w:rsid w:val="00FE223E"/>
    <w:rsid w:val="00FF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7C04"/>
  <w15:docId w15:val="{43A0706F-3BDF-4EFB-846F-E41B3210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3E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E223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E22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E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1)_"/>
    <w:link w:val="210"/>
    <w:uiPriority w:val="99"/>
    <w:locked/>
    <w:rsid w:val="001317F6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1317F6"/>
    <w:pPr>
      <w:widowControl w:val="0"/>
      <w:shd w:val="clear" w:color="auto" w:fill="FFFFFF"/>
      <w:spacing w:after="0" w:line="317" w:lineRule="exact"/>
      <w:jc w:val="center"/>
    </w:pPr>
    <w:rPr>
      <w:spacing w:val="-5"/>
      <w:sz w:val="27"/>
    </w:rPr>
  </w:style>
  <w:style w:type="paragraph" w:styleId="a6">
    <w:name w:val="Body Text"/>
    <w:basedOn w:val="a"/>
    <w:link w:val="a7"/>
    <w:rsid w:val="001317F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1317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rsid w:val="001317F6"/>
    <w:rPr>
      <w:spacing w:val="1"/>
      <w:shd w:val="clear" w:color="auto" w:fill="FFFFFF"/>
    </w:rPr>
  </w:style>
  <w:style w:type="paragraph" w:customStyle="1" w:styleId="20">
    <w:name w:val="Оглавление (2)"/>
    <w:basedOn w:val="a"/>
    <w:link w:val="2"/>
    <w:rsid w:val="001317F6"/>
    <w:pPr>
      <w:widowControl w:val="0"/>
      <w:shd w:val="clear" w:color="auto" w:fill="FFFFFF"/>
      <w:spacing w:before="1560" w:after="60" w:line="240" w:lineRule="atLeast"/>
      <w:jc w:val="both"/>
    </w:pPr>
    <w:rPr>
      <w:spacing w:val="1"/>
    </w:rPr>
  </w:style>
  <w:style w:type="paragraph" w:styleId="a8">
    <w:name w:val="header"/>
    <w:basedOn w:val="a"/>
    <w:link w:val="a9"/>
    <w:uiPriority w:val="99"/>
    <w:unhideWhenUsed/>
    <w:rsid w:val="0039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0F6"/>
  </w:style>
  <w:style w:type="paragraph" w:styleId="aa">
    <w:name w:val="footer"/>
    <w:basedOn w:val="a"/>
    <w:link w:val="ab"/>
    <w:uiPriority w:val="99"/>
    <w:unhideWhenUsed/>
    <w:rsid w:val="0039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0F6"/>
  </w:style>
  <w:style w:type="paragraph" w:styleId="ac">
    <w:name w:val="Balloon Text"/>
    <w:basedOn w:val="a"/>
    <w:link w:val="ad"/>
    <w:uiPriority w:val="99"/>
    <w:semiHidden/>
    <w:unhideWhenUsed/>
    <w:rsid w:val="00082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2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7234-79F7-4B34-B0DE-C3D7EA93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Иванова Наталья Николаевна</cp:lastModifiedBy>
  <cp:revision>3</cp:revision>
  <cp:lastPrinted>2025-05-16T06:10:00Z</cp:lastPrinted>
  <dcterms:created xsi:type="dcterms:W3CDTF">2025-05-26T11:11:00Z</dcterms:created>
  <dcterms:modified xsi:type="dcterms:W3CDTF">2025-05-26T11:13:00Z</dcterms:modified>
</cp:coreProperties>
</file>