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BE35A5">
        <w:rPr>
          <w:sz w:val="28"/>
          <w:szCs w:val="28"/>
        </w:rPr>
        <w:t>26 и 27</w:t>
      </w:r>
      <w:r w:rsidR="00E404F5">
        <w:rPr>
          <w:sz w:val="28"/>
          <w:szCs w:val="28"/>
        </w:rPr>
        <w:t xml:space="preserve"> </w:t>
      </w:r>
      <w:r w:rsidR="000A61E2">
        <w:rPr>
          <w:sz w:val="28"/>
          <w:szCs w:val="28"/>
        </w:rPr>
        <w:t>августа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0A61E2">
        <w:rPr>
          <w:color w:val="353535"/>
          <w:sz w:val="28"/>
          <w:szCs w:val="28"/>
        </w:rPr>
        <w:t xml:space="preserve"> в 2025 году</w:t>
      </w:r>
      <w:r w:rsidR="00BE35A5">
        <w:rPr>
          <w:color w:val="353535"/>
          <w:sz w:val="28"/>
          <w:szCs w:val="28"/>
        </w:rPr>
        <w:t xml:space="preserve"> Коротковой Вероники и Леонова Александра</w:t>
      </w:r>
      <w:r w:rsidR="000A61E2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0A61E2">
        <w:rPr>
          <w:color w:val="353535"/>
          <w:sz w:val="28"/>
          <w:szCs w:val="28"/>
        </w:rPr>
        <w:t>Они</w:t>
      </w:r>
      <w:r w:rsidR="00CD1839">
        <w:rPr>
          <w:color w:val="353535"/>
          <w:sz w:val="28"/>
          <w:szCs w:val="28"/>
        </w:rPr>
        <w:t xml:space="preserve"> </w:t>
      </w:r>
      <w:r w:rsidR="000A61E2">
        <w:rPr>
          <w:color w:val="353535"/>
          <w:sz w:val="28"/>
          <w:szCs w:val="28"/>
        </w:rPr>
        <w:t>прошли</w:t>
      </w:r>
      <w:r w:rsidR="00E404F5">
        <w:rPr>
          <w:color w:val="353535"/>
          <w:sz w:val="28"/>
          <w:szCs w:val="28"/>
        </w:rPr>
        <w:t xml:space="preserve"> обучение в центре «Мой бизнес»</w:t>
      </w:r>
      <w:r w:rsidR="000A61E2">
        <w:rPr>
          <w:color w:val="353535"/>
          <w:sz w:val="28"/>
          <w:szCs w:val="28"/>
        </w:rPr>
        <w:t xml:space="preserve"> и получили сертификаты</w:t>
      </w:r>
      <w:r w:rsidR="00BE35A5">
        <w:rPr>
          <w:color w:val="353535"/>
          <w:sz w:val="28"/>
          <w:szCs w:val="28"/>
        </w:rPr>
        <w:t>. Веронике и Александру</w:t>
      </w:r>
      <w:r w:rsidR="000A61E2">
        <w:rPr>
          <w:color w:val="353535"/>
          <w:sz w:val="28"/>
          <w:szCs w:val="28"/>
        </w:rPr>
        <w:t xml:space="preserve"> даны пояснения о их</w:t>
      </w:r>
      <w:r w:rsidR="00BE35A5">
        <w:rPr>
          <w:color w:val="353535"/>
          <w:sz w:val="28"/>
          <w:szCs w:val="28"/>
        </w:rPr>
        <w:t xml:space="preserve"> дальнейших действиях для участия в конкурсном отборе</w:t>
      </w:r>
      <w:bookmarkStart w:id="0" w:name="_GoBack"/>
      <w:bookmarkEnd w:id="0"/>
      <w:r w:rsidR="00E404F5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A61E2"/>
    <w:rsid w:val="000E42DC"/>
    <w:rsid w:val="000F3DC7"/>
    <w:rsid w:val="001443EE"/>
    <w:rsid w:val="00165A7F"/>
    <w:rsid w:val="001C0896"/>
    <w:rsid w:val="002411B4"/>
    <w:rsid w:val="00241923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2694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3</cp:revision>
  <cp:lastPrinted>2024-08-06T13:22:00Z</cp:lastPrinted>
  <dcterms:created xsi:type="dcterms:W3CDTF">2025-08-26T05:35:00Z</dcterms:created>
  <dcterms:modified xsi:type="dcterms:W3CDTF">2025-08-26T05:37:00Z</dcterms:modified>
</cp:coreProperties>
</file>