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965" w:rsidRPr="00C14965" w:rsidRDefault="00C14965" w:rsidP="00C14965">
      <w:pPr>
        <w:spacing w:after="0" w:line="0" w:lineRule="atLeast"/>
        <w:jc w:val="center"/>
        <w:rPr>
          <w:rFonts w:ascii="Times New Roman" w:hAnsi="Times New Roman" w:cs="Times New Roman"/>
          <w:sz w:val="28"/>
          <w:szCs w:val="28"/>
        </w:rPr>
      </w:pPr>
      <w:r w:rsidRPr="00C14965">
        <w:rPr>
          <w:rFonts w:ascii="Times New Roman" w:hAnsi="Times New Roman" w:cs="Times New Roman"/>
          <w:b/>
          <w:noProof/>
          <w:sz w:val="28"/>
          <w:szCs w:val="28"/>
        </w:rPr>
        <w:drawing>
          <wp:inline distT="0" distB="0" distL="0" distR="0" wp14:anchorId="6F230F03" wp14:editId="2F03E372">
            <wp:extent cx="619125" cy="695325"/>
            <wp:effectExtent l="19050" t="0" r="9525" b="0"/>
            <wp:docPr id="4"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C14965" w:rsidRPr="00C14965" w:rsidRDefault="00C14965" w:rsidP="00C14965">
      <w:pPr>
        <w:spacing w:after="0" w:line="0" w:lineRule="atLeast"/>
        <w:jc w:val="center"/>
        <w:rPr>
          <w:rFonts w:ascii="Times New Roman" w:hAnsi="Times New Roman" w:cs="Times New Roman"/>
          <w:b/>
          <w:sz w:val="28"/>
          <w:szCs w:val="28"/>
        </w:rPr>
      </w:pPr>
    </w:p>
    <w:p w:rsidR="00C14965" w:rsidRPr="00C14965" w:rsidRDefault="00C14965" w:rsidP="00C14965">
      <w:pPr>
        <w:spacing w:after="0" w:line="0" w:lineRule="atLeast"/>
        <w:jc w:val="center"/>
        <w:rPr>
          <w:rFonts w:ascii="Times New Roman" w:hAnsi="Times New Roman" w:cs="Times New Roman"/>
          <w:b/>
          <w:caps/>
          <w:sz w:val="28"/>
          <w:szCs w:val="28"/>
        </w:rPr>
      </w:pPr>
      <w:r w:rsidRPr="00C14965">
        <w:rPr>
          <w:rFonts w:ascii="Times New Roman" w:hAnsi="Times New Roman" w:cs="Times New Roman"/>
          <w:b/>
          <w:caps/>
          <w:sz w:val="28"/>
          <w:szCs w:val="28"/>
        </w:rPr>
        <w:t>администрация муниципального образования</w:t>
      </w:r>
    </w:p>
    <w:p w:rsidR="00C14965" w:rsidRPr="00C14965" w:rsidRDefault="00C14965" w:rsidP="00C14965">
      <w:pPr>
        <w:spacing w:after="0" w:line="0" w:lineRule="atLeast"/>
        <w:jc w:val="center"/>
        <w:rPr>
          <w:rFonts w:ascii="Times New Roman" w:hAnsi="Times New Roman" w:cs="Times New Roman"/>
          <w:b/>
          <w:caps/>
          <w:sz w:val="28"/>
          <w:szCs w:val="28"/>
        </w:rPr>
      </w:pPr>
      <w:r w:rsidRPr="00C14965">
        <w:rPr>
          <w:rFonts w:ascii="Times New Roman" w:hAnsi="Times New Roman" w:cs="Times New Roman"/>
          <w:b/>
          <w:caps/>
          <w:sz w:val="28"/>
          <w:szCs w:val="28"/>
        </w:rPr>
        <w:t>«Вяземский муниципальный округ» смоленской области</w:t>
      </w:r>
    </w:p>
    <w:p w:rsidR="00C14965" w:rsidRPr="00C14965" w:rsidRDefault="00C14965" w:rsidP="00C14965">
      <w:pPr>
        <w:spacing w:after="0" w:line="0" w:lineRule="atLeast"/>
        <w:jc w:val="center"/>
        <w:rPr>
          <w:rFonts w:ascii="Times New Roman" w:hAnsi="Times New Roman" w:cs="Times New Roman"/>
          <w:b/>
          <w:caps/>
          <w:sz w:val="28"/>
          <w:szCs w:val="28"/>
        </w:rPr>
      </w:pPr>
    </w:p>
    <w:p w:rsidR="00C14965" w:rsidRPr="00C14965" w:rsidRDefault="00C14965" w:rsidP="00C14965">
      <w:pPr>
        <w:spacing w:after="0" w:line="0" w:lineRule="atLeast"/>
        <w:jc w:val="center"/>
        <w:rPr>
          <w:rFonts w:ascii="Times New Roman" w:hAnsi="Times New Roman" w:cs="Times New Roman"/>
          <w:sz w:val="28"/>
          <w:szCs w:val="28"/>
        </w:rPr>
      </w:pPr>
      <w:r w:rsidRPr="00C14965">
        <w:rPr>
          <w:rFonts w:ascii="Times New Roman" w:hAnsi="Times New Roman" w:cs="Times New Roman"/>
          <w:b/>
          <w:caps/>
          <w:sz w:val="28"/>
          <w:szCs w:val="28"/>
        </w:rPr>
        <w:t>распоряжение</w:t>
      </w:r>
    </w:p>
    <w:p w:rsidR="00C14965" w:rsidRPr="00C14965" w:rsidRDefault="00C14965" w:rsidP="00C14965">
      <w:pPr>
        <w:spacing w:after="0" w:line="0" w:lineRule="atLeast"/>
        <w:rPr>
          <w:rFonts w:ascii="Times New Roman" w:hAnsi="Times New Roman" w:cs="Times New Roman"/>
          <w:sz w:val="28"/>
          <w:szCs w:val="28"/>
        </w:rPr>
      </w:pPr>
    </w:p>
    <w:p w:rsidR="00C14965" w:rsidRPr="00C14965" w:rsidRDefault="00FE4B54" w:rsidP="00C14965">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от 22.05.2025 № 226</w:t>
      </w:r>
      <w:r w:rsidR="00C14965" w:rsidRPr="00C14965">
        <w:rPr>
          <w:rFonts w:ascii="Times New Roman" w:hAnsi="Times New Roman" w:cs="Times New Roman"/>
          <w:b/>
          <w:sz w:val="28"/>
          <w:szCs w:val="28"/>
        </w:rPr>
        <w:t>-р</w:t>
      </w:r>
    </w:p>
    <w:p w:rsidR="001B13D6" w:rsidRPr="001B13D6" w:rsidRDefault="001B13D6" w:rsidP="001B13D6">
      <w:pPr>
        <w:spacing w:after="0" w:line="0" w:lineRule="atLeast"/>
        <w:ind w:firstLine="709"/>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1B13D6" w:rsidRPr="001B13D6" w:rsidTr="001B13D6">
        <w:tc>
          <w:tcPr>
            <w:tcW w:w="4390" w:type="dxa"/>
          </w:tcPr>
          <w:p w:rsidR="001B13D6" w:rsidRPr="001B13D6" w:rsidRDefault="001B13D6" w:rsidP="00C14965">
            <w:pPr>
              <w:spacing w:line="0" w:lineRule="atLeast"/>
              <w:jc w:val="both"/>
              <w:rPr>
                <w:rFonts w:ascii="Times New Roman" w:hAnsi="Times New Roman" w:cs="Times New Roman"/>
                <w:sz w:val="28"/>
                <w:szCs w:val="28"/>
              </w:rPr>
            </w:pPr>
            <w:r w:rsidRPr="001B13D6">
              <w:rPr>
                <w:rFonts w:ascii="Times New Roman" w:hAnsi="Times New Roman" w:cs="Times New Roman"/>
                <w:sz w:val="28"/>
                <w:szCs w:val="28"/>
              </w:rPr>
              <w:t>О введении в действие документов, направленных на обеспечение выполнения Администрацией муниципального образования «Вяземский муниципальный округ» Смоленской области обязанностей, предусмотренных Федеральным законом «О персональных данных» и принятыми в соответствии с ним нормативными правовыми актами</w:t>
            </w:r>
          </w:p>
        </w:tc>
      </w:tr>
    </w:tbl>
    <w:p w:rsidR="001B13D6" w:rsidRPr="001B13D6" w:rsidRDefault="001B13D6" w:rsidP="001B13D6">
      <w:pPr>
        <w:spacing w:after="0" w:line="0" w:lineRule="atLeast"/>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В целях выполнения требований Федерального закона от 27.07.2006 </w:t>
      </w:r>
      <w:r>
        <w:rPr>
          <w:rFonts w:ascii="Times New Roman" w:hAnsi="Times New Roman" w:cs="Times New Roman"/>
          <w:sz w:val="28"/>
          <w:szCs w:val="28"/>
        </w:rPr>
        <w:t xml:space="preserve">                      </w:t>
      </w:r>
      <w:r w:rsidRPr="001B13D6">
        <w:rPr>
          <w:rFonts w:ascii="Times New Roman" w:hAnsi="Times New Roman" w:cs="Times New Roman"/>
          <w:sz w:val="28"/>
          <w:szCs w:val="28"/>
        </w:rPr>
        <w:t>№ 152-ФЗ «О персональных данных» 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 Утвердить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муниципального образования «Вяземский муниципальный округ» Смоленской области согласно приложению № 1.</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2. Утвердить Правила рассмотрения запросов субъектов персональных данных или их представителей в Администрации муниципального образования «Вяземский муниципальный округ» Смоленской области согласно приложению № 2.</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 Утвердить Правила работы с обезличенными данными в случае обезличивания персональных данных в Администрации муниципального образования «Вяземский муниципальный округ» Смоленской области согласно приложению № 3.</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 Утвердить Перечень должностей служащих Администрации муниципального образования «Вяземский муниципальный округ» Смоленской области, ответственных за проведение мероприятий по обезличиванию обрабатываемых персональных данных в случае обезличивания персональных данных согласно приложению № 4.</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5. Утвердить Перечень должностей служащих Администрации муниципального образования «Вяземский муниципальный округ» Смоленской области,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 5.</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6. Контроль за исполнением настоящего распоряжения возложить на заместителя Главы муниципального образования «Вяземский муниципальный округ» Смоленской области Надточия И.И.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jc w:val="both"/>
        <w:rPr>
          <w:rFonts w:ascii="Times New Roman" w:hAnsi="Times New Roman" w:cs="Times New Roman"/>
          <w:sz w:val="28"/>
          <w:szCs w:val="28"/>
        </w:rPr>
      </w:pPr>
      <w:r w:rsidRPr="001B13D6">
        <w:rPr>
          <w:rFonts w:ascii="Times New Roman" w:hAnsi="Times New Roman" w:cs="Times New Roman"/>
          <w:sz w:val="28"/>
          <w:szCs w:val="28"/>
        </w:rPr>
        <w:t xml:space="preserve">И.п. Главы муниципального образования </w:t>
      </w:r>
    </w:p>
    <w:p w:rsidR="001B13D6" w:rsidRPr="001B13D6" w:rsidRDefault="001B13D6" w:rsidP="001B13D6">
      <w:pPr>
        <w:spacing w:after="0" w:line="0" w:lineRule="atLeast"/>
        <w:jc w:val="both"/>
        <w:rPr>
          <w:rFonts w:ascii="Times New Roman" w:hAnsi="Times New Roman" w:cs="Times New Roman"/>
          <w:sz w:val="28"/>
          <w:szCs w:val="28"/>
        </w:rPr>
      </w:pPr>
      <w:r w:rsidRPr="001B13D6">
        <w:rPr>
          <w:rFonts w:ascii="Times New Roman" w:hAnsi="Times New Roman" w:cs="Times New Roman"/>
          <w:sz w:val="28"/>
          <w:szCs w:val="28"/>
        </w:rPr>
        <w:t>«Вяземский муниципальный округ»</w:t>
      </w:r>
    </w:p>
    <w:p w:rsidR="001B13D6" w:rsidRPr="001B13D6" w:rsidRDefault="001B13D6" w:rsidP="001B13D6">
      <w:pPr>
        <w:spacing w:after="0" w:line="0" w:lineRule="atLeast"/>
        <w:jc w:val="both"/>
        <w:rPr>
          <w:rFonts w:ascii="Times New Roman" w:hAnsi="Times New Roman" w:cs="Times New Roman"/>
          <w:sz w:val="28"/>
          <w:szCs w:val="28"/>
        </w:rPr>
      </w:pPr>
      <w:r w:rsidRPr="001B13D6">
        <w:rPr>
          <w:rFonts w:ascii="Times New Roman" w:hAnsi="Times New Roman" w:cs="Times New Roman"/>
          <w:sz w:val="28"/>
          <w:szCs w:val="28"/>
        </w:rPr>
        <w:t xml:space="preserve">Смоленской области                                                          </w:t>
      </w:r>
      <w:r>
        <w:rPr>
          <w:rFonts w:ascii="Times New Roman" w:hAnsi="Times New Roman" w:cs="Times New Roman"/>
          <w:sz w:val="28"/>
          <w:szCs w:val="28"/>
        </w:rPr>
        <w:t xml:space="preserve">  </w:t>
      </w:r>
      <w:r w:rsidRPr="001B13D6">
        <w:rPr>
          <w:rFonts w:ascii="Times New Roman" w:hAnsi="Times New Roman" w:cs="Times New Roman"/>
          <w:sz w:val="28"/>
          <w:szCs w:val="28"/>
        </w:rPr>
        <w:t xml:space="preserve">            </w:t>
      </w:r>
      <w:r w:rsidRPr="001B13D6">
        <w:rPr>
          <w:rFonts w:ascii="Times New Roman" w:hAnsi="Times New Roman" w:cs="Times New Roman"/>
          <w:b/>
          <w:sz w:val="28"/>
          <w:szCs w:val="28"/>
        </w:rPr>
        <w:t>А.О. Прудникова</w:t>
      </w:r>
    </w:p>
    <w:p w:rsid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 </w:t>
      </w: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tbl>
      <w:tblPr>
        <w:tblStyle w:val="a7"/>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1B13D6" w:rsidRPr="00C23482" w:rsidTr="001B13D6">
        <w:tc>
          <w:tcPr>
            <w:tcW w:w="4388" w:type="dxa"/>
          </w:tcPr>
          <w:p w:rsidR="001B13D6" w:rsidRPr="00C23482" w:rsidRDefault="001B13D6" w:rsidP="00C14965">
            <w:pPr>
              <w:pStyle w:val="aa"/>
              <w:spacing w:line="0" w:lineRule="atLeast"/>
              <w:jc w:val="both"/>
              <w:rPr>
                <w:rFonts w:ascii="Times New Roman" w:hAnsi="Times New Roman"/>
                <w:sz w:val="28"/>
                <w:szCs w:val="28"/>
              </w:rPr>
            </w:pPr>
            <w:r>
              <w:rPr>
                <w:rFonts w:ascii="Times New Roman" w:hAnsi="Times New Roman"/>
                <w:sz w:val="28"/>
                <w:szCs w:val="28"/>
              </w:rPr>
              <w:lastRenderedPageBreak/>
              <w:t>Приложение № 1</w:t>
            </w:r>
          </w:p>
        </w:tc>
      </w:tr>
      <w:tr w:rsidR="001B13D6" w:rsidRPr="00C23482" w:rsidTr="001B13D6">
        <w:tc>
          <w:tcPr>
            <w:tcW w:w="4388" w:type="dxa"/>
          </w:tcPr>
          <w:p w:rsidR="001B13D6" w:rsidRPr="00C23482" w:rsidRDefault="001B13D6" w:rsidP="00C14965">
            <w:pPr>
              <w:pStyle w:val="aa"/>
              <w:spacing w:line="0" w:lineRule="atLeast"/>
              <w:jc w:val="both"/>
              <w:rPr>
                <w:rFonts w:ascii="Times New Roman" w:hAnsi="Times New Roman"/>
                <w:sz w:val="28"/>
                <w:szCs w:val="28"/>
              </w:rPr>
            </w:pPr>
            <w:r w:rsidRPr="00C23482">
              <w:rPr>
                <w:rFonts w:ascii="Times New Roman" w:hAnsi="Times New Roman"/>
                <w:sz w:val="28"/>
                <w:szCs w:val="28"/>
              </w:rPr>
              <w:t xml:space="preserve">к </w:t>
            </w:r>
            <w:r>
              <w:rPr>
                <w:rFonts w:ascii="Times New Roman" w:hAnsi="Times New Roman"/>
                <w:sz w:val="28"/>
                <w:szCs w:val="28"/>
              </w:rPr>
              <w:t>распоряжению</w:t>
            </w:r>
            <w:r w:rsidRPr="00C23482">
              <w:rPr>
                <w:rFonts w:ascii="Times New Roman" w:hAnsi="Times New Roman"/>
                <w:sz w:val="28"/>
                <w:szCs w:val="28"/>
              </w:rPr>
              <w:t xml:space="preserve"> Администрации муниципального образования «Вяземский муниципальный округ» Смоленской области </w:t>
            </w:r>
          </w:p>
        </w:tc>
      </w:tr>
      <w:tr w:rsidR="001B13D6" w:rsidRPr="00C23482" w:rsidTr="001B13D6">
        <w:tc>
          <w:tcPr>
            <w:tcW w:w="4388" w:type="dxa"/>
          </w:tcPr>
          <w:p w:rsidR="001B13D6" w:rsidRPr="00FE4B54" w:rsidRDefault="00FE4B54" w:rsidP="00FE4B54">
            <w:pPr>
              <w:spacing w:line="0" w:lineRule="atLeast"/>
              <w:jc w:val="both"/>
              <w:rPr>
                <w:rFonts w:ascii="Times New Roman" w:hAnsi="Times New Roman" w:cs="Times New Roman"/>
                <w:b/>
                <w:sz w:val="28"/>
                <w:szCs w:val="28"/>
              </w:rPr>
            </w:pPr>
            <w:r>
              <w:rPr>
                <w:rFonts w:ascii="Times New Roman" w:hAnsi="Times New Roman" w:cs="Times New Roman"/>
                <w:b/>
                <w:sz w:val="28"/>
                <w:szCs w:val="28"/>
              </w:rPr>
              <w:t>от 22.05.2025 № 226</w:t>
            </w:r>
            <w:r>
              <w:rPr>
                <w:rFonts w:ascii="Times New Roman" w:hAnsi="Times New Roman" w:cs="Times New Roman"/>
                <w:b/>
                <w:sz w:val="28"/>
                <w:szCs w:val="28"/>
              </w:rPr>
              <w:t>-р</w:t>
            </w:r>
          </w:p>
        </w:tc>
      </w:tr>
    </w:tbl>
    <w:p w:rsidR="001B13D6" w:rsidRPr="001B13D6" w:rsidRDefault="001B13D6" w:rsidP="001B13D6">
      <w:pPr>
        <w:spacing w:after="0" w:line="0" w:lineRule="atLeast"/>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center"/>
        <w:rPr>
          <w:rFonts w:ascii="Times New Roman" w:hAnsi="Times New Roman" w:cs="Times New Roman"/>
          <w:b/>
          <w:sz w:val="28"/>
          <w:szCs w:val="28"/>
        </w:rPr>
      </w:pPr>
      <w:r w:rsidRPr="001B13D6">
        <w:rPr>
          <w:rFonts w:ascii="Times New Roman" w:hAnsi="Times New Roman" w:cs="Times New Roman"/>
          <w:b/>
          <w:sz w:val="28"/>
          <w:szCs w:val="28"/>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муниципального образования «Вяземский муниципальный округ» Смоленской области</w:t>
      </w:r>
    </w:p>
    <w:p w:rsidR="001B13D6" w:rsidRPr="001B13D6" w:rsidRDefault="001B13D6" w:rsidP="001B13D6">
      <w:pPr>
        <w:spacing w:after="0" w:line="0" w:lineRule="atLeast"/>
        <w:ind w:firstLine="709"/>
        <w:jc w:val="center"/>
        <w:rPr>
          <w:rFonts w:ascii="Times New Roman" w:hAnsi="Times New Roman" w:cs="Times New Roman"/>
          <w:b/>
          <w:sz w:val="28"/>
          <w:szCs w:val="28"/>
        </w:rPr>
      </w:pPr>
    </w:p>
    <w:p w:rsidR="001B13D6" w:rsidRPr="001B13D6" w:rsidRDefault="001B13D6" w:rsidP="001B13D6">
      <w:pPr>
        <w:spacing w:after="0" w:line="0" w:lineRule="atLeast"/>
        <w:ind w:firstLine="709"/>
        <w:jc w:val="center"/>
        <w:rPr>
          <w:rFonts w:ascii="Times New Roman" w:hAnsi="Times New Roman" w:cs="Times New Roman"/>
          <w:b/>
          <w:sz w:val="28"/>
          <w:szCs w:val="28"/>
        </w:rPr>
      </w:pPr>
      <w:r w:rsidRPr="001B13D6">
        <w:rPr>
          <w:rFonts w:ascii="Times New Roman" w:hAnsi="Times New Roman" w:cs="Times New Roman"/>
          <w:b/>
          <w:sz w:val="28"/>
          <w:szCs w:val="28"/>
        </w:rPr>
        <w:t>1. Общие положения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1.1. 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муниципального образования «Вяземский муниципальный округ» Смоленской области (далее – Правила) разработаны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B13D6" w:rsidRPr="001B13D6" w:rsidRDefault="001B13D6" w:rsidP="002A1C3A">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1.2. Настоящие Правила определяют цели обработки персональных данных, категории субъектов, персональные данные которых обрабатываются в Администрации муниципального образования «Вяземский муниципальный округ» Смоленской области (далее – Администрация), содержание обрабатываемых персональных данных,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rsidR="001B13D6" w:rsidRPr="001B13D6" w:rsidRDefault="001B13D6" w:rsidP="001B13D6">
      <w:pPr>
        <w:spacing w:after="0" w:line="0" w:lineRule="atLeast"/>
        <w:ind w:firstLine="709"/>
        <w:jc w:val="center"/>
        <w:rPr>
          <w:rFonts w:ascii="Times New Roman" w:hAnsi="Times New Roman" w:cs="Times New Roman"/>
          <w:b/>
          <w:sz w:val="28"/>
          <w:szCs w:val="28"/>
        </w:rPr>
      </w:pPr>
      <w:r w:rsidRPr="001B13D6">
        <w:rPr>
          <w:rFonts w:ascii="Times New Roman" w:hAnsi="Times New Roman" w:cs="Times New Roman"/>
          <w:b/>
          <w:sz w:val="28"/>
          <w:szCs w:val="28"/>
        </w:rPr>
        <w:lastRenderedPageBreak/>
        <w:t>2. Цели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2.1. Обработка персональных данных Администрацией осуществляется в следующих целях: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2.1.1 Выполнение требований трудового законодательства Российской Федерации; ведение бухгалтерского, кадрового и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 учет студентов, проходящих производственную практику.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2.1.2. Принципы, в соответствии с которыми осуществляется обработка персональных данных, приведены в Политике в отношении обработки персональных данных в Администрации.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center"/>
        <w:rPr>
          <w:rFonts w:ascii="Times New Roman" w:hAnsi="Times New Roman" w:cs="Times New Roman"/>
          <w:b/>
          <w:sz w:val="28"/>
          <w:szCs w:val="28"/>
        </w:rPr>
      </w:pPr>
      <w:r w:rsidRPr="001B13D6">
        <w:rPr>
          <w:rFonts w:ascii="Times New Roman" w:hAnsi="Times New Roman" w:cs="Times New Roman"/>
          <w:b/>
          <w:sz w:val="28"/>
          <w:szCs w:val="28"/>
        </w:rPr>
        <w:t>3. Категории субъектов, персональные данные которых обрабатываются, сроки их обработки и хранения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3.1. В Администрации осуществляется обработка персональных данных следующих категорий субъектов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муниципальные служащие;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работники, замещающие должности, не относящиеся к должностям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физические лица, с которыми заключен договор гражданско-правового характера;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граждане, претендующие на награждение и поощрение;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граждане, ранее состоявшие на муниципальной службе;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представители контрагентов (покупателей, поставщиков), участники закупок;</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граждане, претендующие на получение материальной помощи;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работники, замещающие должности, не относящиеся к должностям государственной гражданской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3.2. Персональные данные обрабатываются в сроки, обусловленные заявленными целями их обработки.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3.3. Обработка персональных данных осуществляется с момента их получения Администрацией и прекращается: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 достижении целей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 связи с отсутствием необходимости в достижении заранее заявленных целей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3.4. Сроки хранения персональных данных, содержащихся на материальных носителях информации, устанавливаются в соответствии с номенклатурой дел Администрации.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center"/>
        <w:rPr>
          <w:rFonts w:ascii="Times New Roman" w:hAnsi="Times New Roman" w:cs="Times New Roman"/>
          <w:b/>
          <w:sz w:val="28"/>
          <w:szCs w:val="28"/>
        </w:rPr>
      </w:pPr>
      <w:r w:rsidRPr="001B13D6">
        <w:rPr>
          <w:rFonts w:ascii="Times New Roman" w:hAnsi="Times New Roman" w:cs="Times New Roman"/>
          <w:b/>
          <w:sz w:val="28"/>
          <w:szCs w:val="28"/>
        </w:rPr>
        <w:t>4. Содержание обрабатываемых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 В соответствии с целями обработки персональных данных, указанными в пункте 2.1 настоящих Правил, Администрацией осуществляется обработка следующих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4.1.1. Муниципальные служащие: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 классный чин федеральной гражданской службы, дипломатический ранг, воинское или специальное звание, классный чин правоохранительной службы, </w:t>
      </w:r>
      <w:r w:rsidRPr="001B13D6">
        <w:rPr>
          <w:rFonts w:ascii="Times New Roman" w:hAnsi="Times New Roman" w:cs="Times New Roman"/>
          <w:sz w:val="28"/>
          <w:szCs w:val="28"/>
        </w:rPr>
        <w:lastRenderedPageBreak/>
        <w:t>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4.1.2. Работники, замещающие должности, не относящиеся к должностям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4.1.3. Муниципальные служащие: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4.1.4. 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4.1.5. Физические лица, с которыми заключен договор гражданско-правового характера: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4.1.6. Граждане, претендующие на награждение и поощрение: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4.1.7. Граждане, ранее состоявшие на муниципальной службе: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4.1.8. Представители контрагентов (покупателей, поставщиков), участники закупок:</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4.1.9. 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4.1.10. Граждане, претендующие на получение материальной помощи: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смене ФИО;</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табельный номер;</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СНИЛС;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характер, вид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пол;</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трудового договора;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профессия;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стаж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состояние в браке;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семейное положение;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составе семьи;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детях;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регистрации;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адрес проживания;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регистрации по месту жительства;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другую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приеме на работу и переводах на другие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место работы;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структурное подразделение;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должность;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замещаемой должности;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оклада;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размер надбавки;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ставка;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присвоении квалификационного разряда, классного чина, дипломатического ранга, воинского звания;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социальных льготах, на которые работник имеет право в соответствии с законодательством;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допуске к государственной тайне;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данные о командировках;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информация о явках/неявках на работу;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листка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период нетрудоспособности;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взысканиях;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приказов;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содержащиеся в приказах;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ФИО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рождения ребенка;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указанные в исполнительных листах;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реквизиты банковского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банковские реквизиты;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номер счета;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сумма;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приема;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дата перевода;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об увольнении;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основание прекращения трудового договора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увольнения;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пенсиях;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дата выхода на пенсию;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доходах;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налогах;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страховых взносах;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вычетах;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начислениях;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среднем заработке;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о выплатах;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сведения, необходимые для исполнения возложенных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ведения бухгалтерского и кадрового учета;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соответствии с Трудовым кодексом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законодательства Российской Федерации в сфере образования;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оформления договорных отношений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осуществления уставной деятельности;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государственных и муниципальных услуг и осуществления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необходимые в целях оказания муниципальных услуг и осуществления муниципальных функций, полномочий и обязанностей.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4.1.11. Работники, замещающие должности, не относящиеся к должностям государственной гражданской службы:</w:t>
      </w:r>
    </w:p>
    <w:p w:rsidR="00C231B1" w:rsidRDefault="002A1C3A" w:rsidP="002A1C3A">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ФИО.</w:t>
      </w:r>
    </w:p>
    <w:p w:rsidR="002A1C3A" w:rsidRDefault="002A1C3A" w:rsidP="002A1C3A">
      <w:pPr>
        <w:spacing w:after="0" w:line="0" w:lineRule="atLeast"/>
        <w:ind w:firstLine="709"/>
        <w:jc w:val="both"/>
        <w:rPr>
          <w:rFonts w:ascii="Times New Roman" w:hAnsi="Times New Roman" w:cs="Times New Roman"/>
          <w:sz w:val="28"/>
          <w:szCs w:val="28"/>
        </w:rPr>
      </w:pPr>
    </w:p>
    <w:p w:rsidR="002A1C3A" w:rsidRPr="001B13D6" w:rsidRDefault="002A1C3A" w:rsidP="002A1C3A">
      <w:pPr>
        <w:spacing w:after="0" w:line="0" w:lineRule="atLeast"/>
        <w:ind w:firstLine="709"/>
        <w:jc w:val="both"/>
        <w:rPr>
          <w:rFonts w:ascii="Times New Roman" w:hAnsi="Times New Roman" w:cs="Times New Roman"/>
          <w:sz w:val="28"/>
          <w:szCs w:val="28"/>
        </w:rPr>
      </w:pPr>
    </w:p>
    <w:p w:rsidR="001B13D6" w:rsidRPr="001B13D6" w:rsidRDefault="001B13D6" w:rsidP="00C231B1">
      <w:pPr>
        <w:spacing w:after="0" w:line="0" w:lineRule="atLeast"/>
        <w:ind w:firstLine="709"/>
        <w:jc w:val="center"/>
        <w:rPr>
          <w:rFonts w:ascii="Times New Roman" w:hAnsi="Times New Roman" w:cs="Times New Roman"/>
          <w:b/>
          <w:sz w:val="28"/>
          <w:szCs w:val="28"/>
        </w:rPr>
      </w:pPr>
      <w:r w:rsidRPr="001B13D6">
        <w:rPr>
          <w:rFonts w:ascii="Times New Roman" w:hAnsi="Times New Roman" w:cs="Times New Roman"/>
          <w:b/>
          <w:sz w:val="28"/>
          <w:szCs w:val="28"/>
        </w:rPr>
        <w:lastRenderedPageBreak/>
        <w:t>5. Порядок уничтожения персональных данных</w:t>
      </w:r>
    </w:p>
    <w:p w:rsidR="001B13D6" w:rsidRPr="001B13D6" w:rsidRDefault="001B13D6" w:rsidP="00C231B1">
      <w:pPr>
        <w:spacing w:after="0" w:line="0" w:lineRule="atLeast"/>
        <w:ind w:firstLine="709"/>
        <w:jc w:val="center"/>
        <w:rPr>
          <w:rFonts w:ascii="Times New Roman" w:hAnsi="Times New Roman" w:cs="Times New Roman"/>
          <w:b/>
          <w:sz w:val="28"/>
          <w:szCs w:val="28"/>
        </w:rPr>
      </w:pPr>
      <w:r w:rsidRPr="001B13D6">
        <w:rPr>
          <w:rFonts w:ascii="Times New Roman" w:hAnsi="Times New Roman" w:cs="Times New Roman"/>
          <w:b/>
          <w:sz w:val="28"/>
          <w:szCs w:val="28"/>
        </w:rPr>
        <w:t>при достижении целей обработки</w:t>
      </w: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1B13D6">
        <w:rPr>
          <w:rFonts w:ascii="Times New Roman" w:hAnsi="Times New Roman" w:cs="Times New Roman"/>
          <w:b/>
          <w:sz w:val="28"/>
          <w:szCs w:val="28"/>
        </w:rPr>
        <w:t>или при наст</w:t>
      </w:r>
      <w:r w:rsidR="00C231B1">
        <w:rPr>
          <w:rFonts w:ascii="Times New Roman" w:hAnsi="Times New Roman" w:cs="Times New Roman"/>
          <w:b/>
          <w:sz w:val="28"/>
          <w:szCs w:val="28"/>
        </w:rPr>
        <w:t>уплении иных законных оснований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5.1. В случае достижения цели обработки персональных данных Администрация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5.2. В случае отзыва субъектом персональных данных согласия на обработку его персональных данных Администрация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5.3. В случае выявления субъектом персональных данных, его представителем или уполномоченным органом по защите прав субъектов персональных данных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обязуется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w:t>
      </w:r>
      <w:r w:rsidRPr="001B13D6">
        <w:rPr>
          <w:rFonts w:ascii="Times New Roman" w:hAnsi="Times New Roman" w:cs="Times New Roman"/>
          <w:sz w:val="28"/>
          <w:szCs w:val="28"/>
        </w:rPr>
        <w:lastRenderedPageBreak/>
        <w:t>устранении допущенных нарушений или об уничтожении персональных данных Администрация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5.4. В случае обращения субъекта персональных данных к Администрации с требованием о прекращении обработки персональных данных Администрация обязуется в срок, не превышающий десяти рабочих дней с даты получения Администрацией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 персональных данных».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5.5. В случае отсутствия возможности уничтожения персональных данных в течение срока, указанного в пунктах 5.1 – 5.4 настоящих Правил,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федеральными законами.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5.6. Уничтожение персональных данных производится комиссией по уничтожению персональных данных в соответствии с Правилами по уничтожению персональных данных в Администрации, утвержденными локальным актом Администрации.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6. Процедуры, направленные на выявление</w:t>
      </w: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и предотвращение нарушений законодательства</w:t>
      </w: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Российской Федерации в сфере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6.1. 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издание локальных актов по вопросам обработки и защиты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назначение ответственного за организацию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определение лиц, уполномоченных на обработку персональных данных Администрацией и несущих ответственность в соответствии с законодательством Российской Федерации за нарушение режима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ознакомление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Администрации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Администрации в отношении обработки персональных данных, локальным актам Администрации;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опубликование на официальном сайте Администрации документов, определяющих политику Администрации в отношении обработки персональных данных, реализуемые требования к защите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 персональных данных».</w:t>
      </w:r>
    </w:p>
    <w:p w:rsidR="001B13D6" w:rsidRDefault="001B13D6"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Pr="001B13D6" w:rsidRDefault="00C231B1"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tbl>
      <w:tblPr>
        <w:tblStyle w:val="a7"/>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C231B1" w:rsidRPr="00C23482" w:rsidTr="00C231B1">
        <w:tc>
          <w:tcPr>
            <w:tcW w:w="4388" w:type="dxa"/>
          </w:tcPr>
          <w:p w:rsidR="00C231B1" w:rsidRPr="00C23482" w:rsidRDefault="00C231B1" w:rsidP="00C14965">
            <w:pPr>
              <w:pStyle w:val="aa"/>
              <w:spacing w:line="0" w:lineRule="atLeast"/>
              <w:jc w:val="both"/>
              <w:rPr>
                <w:rFonts w:ascii="Times New Roman" w:hAnsi="Times New Roman"/>
                <w:sz w:val="28"/>
                <w:szCs w:val="28"/>
              </w:rPr>
            </w:pPr>
            <w:r>
              <w:rPr>
                <w:rFonts w:ascii="Times New Roman" w:hAnsi="Times New Roman"/>
                <w:sz w:val="28"/>
                <w:szCs w:val="28"/>
              </w:rPr>
              <w:lastRenderedPageBreak/>
              <w:t>Приложение № 2</w:t>
            </w:r>
          </w:p>
        </w:tc>
      </w:tr>
      <w:tr w:rsidR="00C231B1" w:rsidRPr="00C23482" w:rsidTr="00C231B1">
        <w:tc>
          <w:tcPr>
            <w:tcW w:w="4388" w:type="dxa"/>
          </w:tcPr>
          <w:p w:rsidR="00C231B1" w:rsidRPr="00C23482" w:rsidRDefault="00C231B1" w:rsidP="00C14965">
            <w:pPr>
              <w:pStyle w:val="aa"/>
              <w:spacing w:line="0" w:lineRule="atLeast"/>
              <w:jc w:val="both"/>
              <w:rPr>
                <w:rFonts w:ascii="Times New Roman" w:hAnsi="Times New Roman"/>
                <w:sz w:val="28"/>
                <w:szCs w:val="28"/>
              </w:rPr>
            </w:pPr>
            <w:r w:rsidRPr="00C23482">
              <w:rPr>
                <w:rFonts w:ascii="Times New Roman" w:hAnsi="Times New Roman"/>
                <w:sz w:val="28"/>
                <w:szCs w:val="28"/>
              </w:rPr>
              <w:t xml:space="preserve">к </w:t>
            </w:r>
            <w:r>
              <w:rPr>
                <w:rFonts w:ascii="Times New Roman" w:hAnsi="Times New Roman"/>
                <w:sz w:val="28"/>
                <w:szCs w:val="28"/>
              </w:rPr>
              <w:t>распоряжению</w:t>
            </w:r>
            <w:r w:rsidRPr="00C23482">
              <w:rPr>
                <w:rFonts w:ascii="Times New Roman" w:hAnsi="Times New Roman"/>
                <w:sz w:val="28"/>
                <w:szCs w:val="28"/>
              </w:rPr>
              <w:t xml:space="preserve"> Администрации муниципального образования «Вяземский муниципальный округ» Смоленской области </w:t>
            </w:r>
          </w:p>
        </w:tc>
      </w:tr>
    </w:tbl>
    <w:p w:rsidR="00FE4B54" w:rsidRPr="00C14965" w:rsidRDefault="00FE4B54" w:rsidP="00FE4B54">
      <w:pPr>
        <w:spacing w:after="0" w:line="0" w:lineRule="atLeast"/>
        <w:ind w:firstLine="5103"/>
        <w:jc w:val="both"/>
        <w:rPr>
          <w:rFonts w:ascii="Times New Roman" w:hAnsi="Times New Roman" w:cs="Times New Roman"/>
          <w:b/>
          <w:sz w:val="28"/>
          <w:szCs w:val="28"/>
        </w:rPr>
      </w:pPr>
      <w:r>
        <w:rPr>
          <w:rFonts w:ascii="Times New Roman" w:hAnsi="Times New Roman" w:cs="Times New Roman"/>
          <w:b/>
          <w:sz w:val="28"/>
          <w:szCs w:val="28"/>
        </w:rPr>
        <w:t>от 22.05.2025 № 226</w:t>
      </w:r>
      <w:r w:rsidRPr="00C14965">
        <w:rPr>
          <w:rFonts w:ascii="Times New Roman" w:hAnsi="Times New Roman" w:cs="Times New Roman"/>
          <w:b/>
          <w:sz w:val="28"/>
          <w:szCs w:val="28"/>
        </w:rPr>
        <w:t>-р</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Правила рассмотрения запросов субъектов персональных данных или их представителей в Администрации муниципального образования «Вяземский муниципальный округ» Смоленской области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1. Общие положения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1.1. Настоящие Правила рассмотрения запросов субъектов персональных данных или их представителей в Администрации муниципального образования «Вяземский муниципальный округ» Смоленской области (далее – Правила) разработаны в соответствии с Федеральным законом от 27.07.2006 № 152-ФЗ</w:t>
      </w:r>
      <w:r w:rsidR="002A1C3A">
        <w:rPr>
          <w:rFonts w:ascii="Times New Roman" w:hAnsi="Times New Roman" w:cs="Times New Roman"/>
          <w:sz w:val="28"/>
          <w:szCs w:val="28"/>
        </w:rPr>
        <w:t xml:space="preserve">                       </w:t>
      </w:r>
      <w:r w:rsidRPr="001B13D6">
        <w:rPr>
          <w:rFonts w:ascii="Times New Roman" w:hAnsi="Times New Roman" w:cs="Times New Roman"/>
          <w:sz w:val="28"/>
          <w:szCs w:val="28"/>
        </w:rPr>
        <w:t xml:space="preserve">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обязанности Администрации муниципального образования «Вяземский муниципальный округ» Смоленской области (далее – Администрация) при обращении субъекта персональных данных или его представителя, а также сроки и последовательность действий должностных лиц Администрации при рассмотрении запросов субъектов персональных данных или их представителей (далее – Запрос).</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1.2. Представитель субъекта персональных данных – лицо, действующее от имени субъекта персональных данных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При обращении представителя субъекта персональных данных в Администрацию предоставляется документ, подтверждающий полномочия законного представителя.</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2. Права субъектов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2.1. Субъект персональных данных имеет право на получение информации, касающейся обработки его персональных данных, в том числе содержащей: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подтверждение факта обработки персональных данных Администрацией;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правовые основания и цели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цели и применяемые Администрацией способы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в сфере защиты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сроки обработки персональных данных, в том числе сроки их хранения;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порядок осуществления субъектом персональных данных прав, предусмотренных Федеральным законом «О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информацию об осуществленной или о предполагаемой трансграничной передаче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информацию о способах исполнения Администрацией обязанностей, установленных статьей 18.1 Федерального закона «О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иные сведения, предусмотренные Федеральным законом</w:t>
      </w:r>
      <w:r w:rsidR="002A1C3A">
        <w:rPr>
          <w:rFonts w:ascii="Times New Roman" w:hAnsi="Times New Roman" w:cs="Times New Roman"/>
          <w:sz w:val="28"/>
          <w:szCs w:val="28"/>
        </w:rPr>
        <w:t xml:space="preserve">                                        </w:t>
      </w:r>
      <w:r w:rsidRPr="001B13D6">
        <w:rPr>
          <w:rFonts w:ascii="Times New Roman" w:hAnsi="Times New Roman" w:cs="Times New Roman"/>
          <w:sz w:val="28"/>
          <w:szCs w:val="28"/>
        </w:rPr>
        <w:t xml:space="preserve"> «О персональных данных» или другими федеральными законами.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2.2. Сведения, указанные в пункте 2.1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2.3. Сведения, указанные в пункте 2.1 настоящих Правил, предоставляются субъекту 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предоставляет сведения, указанные в пункте 2.1 настоящих Правил, субъекту персональных данных или его </w:t>
      </w:r>
      <w:r w:rsidRPr="001B13D6">
        <w:rPr>
          <w:rFonts w:ascii="Times New Roman" w:hAnsi="Times New Roman" w:cs="Times New Roman"/>
          <w:sz w:val="28"/>
          <w:szCs w:val="28"/>
        </w:rPr>
        <w:lastRenderedPageBreak/>
        <w:t>представителю в той форме, в которой направлены соответствующие обращение либо запрос, если иное не указано в обращении или запросе.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2.4. В случае, если сведения, указанные в пункте 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пункте 2.1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2.5. Субъект персональных данных вправе обратиться повторно в Администрацию или направить повторный запрос в целях получения сведений, указанных в пункте 2.1 настоящих Правил, а также в целях ознакомления с обрабатываемыми персональными данными до истечения срока, указанного в пункте 2.4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2.3 настоящих Правил, должен содержать обоснование направления повторного запроса.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2.6. Администрация вправе отказать субъекту персональных данных в выполнении повторного запроса, не соответствующего условиям, предусмотренным пунктами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2.7.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w:t>
      </w:r>
      <w:r w:rsidRPr="001B13D6">
        <w:rPr>
          <w:rFonts w:ascii="Times New Roman" w:hAnsi="Times New Roman" w:cs="Times New Roman"/>
          <w:sz w:val="28"/>
          <w:szCs w:val="28"/>
        </w:rPr>
        <w:lastRenderedPageBreak/>
        <w:t>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доступ субъекта персональных данных к его персональным данным нарушает права и законные интересы третьих лиц;</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3. Обязанности Администрации муниципального образования «Вяземский муниципальный округ» Смоленской области при обращении к нему субъекта персональных данных либо при получении запроса субъекта персональных данных или его представителя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3.1. Администрация обязуется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Администрация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3.2.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обязуется дать в письменной форме мотивированный ответ, с указанием причин отказа со ссылкой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Администрация в адрес субъекта персональных данных мотивированного </w:t>
      </w:r>
      <w:r w:rsidRPr="001B13D6">
        <w:rPr>
          <w:rFonts w:ascii="Times New Roman" w:hAnsi="Times New Roman" w:cs="Times New Roman"/>
          <w:sz w:val="28"/>
          <w:szCs w:val="28"/>
        </w:rPr>
        <w:lastRenderedPageBreak/>
        <w:t>уведомления с указанием причин продления срока предоставления запрашиваемой информации.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3.3. Администрация обязуется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обязуется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обязуется уничтожить такие персональные данные. Администрация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4. Порядок рассмотрения запросов субъектов персональных данных или их представителей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 В день поступления запроса субъекта персональных данных или его представителя в Администрацию указанный запрос необходимо зарегистрировать в соответствии с правилами документооборота, установленными Администрацией, а также внести соответствующую запись в Журнал учета обращений субъектов персональных данных. Форма Журнала учета обращений субъектов персональных данных утверждена локальным актом Администрации.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4.2. Ответственный за организацию обработки персональных данных Администрации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4.3. 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4.4.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4.5.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сотрудником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w:t>
      </w:r>
      <w:r w:rsidRPr="001B13D6">
        <w:rPr>
          <w:rFonts w:ascii="Times New Roman" w:hAnsi="Times New Roman" w:cs="Times New Roman"/>
          <w:sz w:val="28"/>
          <w:szCs w:val="28"/>
        </w:rPr>
        <w:lastRenderedPageBreak/>
        <w:t>служебной проверки докладываются Главе муниципального образования «Вяземский муниципальный округ» Смоленской области Администрации.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4.6.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4.7.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Pr="001B13D6" w:rsidRDefault="00C231B1"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tbl>
      <w:tblPr>
        <w:tblStyle w:val="a7"/>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C231B1" w:rsidRPr="00C23482" w:rsidTr="00C231B1">
        <w:tc>
          <w:tcPr>
            <w:tcW w:w="4388" w:type="dxa"/>
          </w:tcPr>
          <w:p w:rsidR="00C231B1" w:rsidRPr="00C23482" w:rsidRDefault="00C231B1" w:rsidP="00C14965">
            <w:pPr>
              <w:pStyle w:val="aa"/>
              <w:spacing w:line="0" w:lineRule="atLeast"/>
              <w:jc w:val="both"/>
              <w:rPr>
                <w:rFonts w:ascii="Times New Roman" w:hAnsi="Times New Roman"/>
                <w:sz w:val="28"/>
                <w:szCs w:val="28"/>
              </w:rPr>
            </w:pPr>
            <w:r>
              <w:rPr>
                <w:rFonts w:ascii="Times New Roman" w:hAnsi="Times New Roman"/>
                <w:sz w:val="28"/>
                <w:szCs w:val="28"/>
              </w:rPr>
              <w:lastRenderedPageBreak/>
              <w:t>Приложение № 3</w:t>
            </w:r>
          </w:p>
        </w:tc>
      </w:tr>
      <w:tr w:rsidR="00C231B1" w:rsidRPr="00C23482" w:rsidTr="00C231B1">
        <w:tc>
          <w:tcPr>
            <w:tcW w:w="4388" w:type="dxa"/>
          </w:tcPr>
          <w:p w:rsidR="00C231B1" w:rsidRPr="00C23482" w:rsidRDefault="00C231B1" w:rsidP="00C14965">
            <w:pPr>
              <w:pStyle w:val="aa"/>
              <w:spacing w:line="0" w:lineRule="atLeast"/>
              <w:jc w:val="both"/>
              <w:rPr>
                <w:rFonts w:ascii="Times New Roman" w:hAnsi="Times New Roman"/>
                <w:sz w:val="28"/>
                <w:szCs w:val="28"/>
              </w:rPr>
            </w:pPr>
            <w:r w:rsidRPr="00C23482">
              <w:rPr>
                <w:rFonts w:ascii="Times New Roman" w:hAnsi="Times New Roman"/>
                <w:sz w:val="28"/>
                <w:szCs w:val="28"/>
              </w:rPr>
              <w:t xml:space="preserve">к </w:t>
            </w:r>
            <w:r>
              <w:rPr>
                <w:rFonts w:ascii="Times New Roman" w:hAnsi="Times New Roman"/>
                <w:sz w:val="28"/>
                <w:szCs w:val="28"/>
              </w:rPr>
              <w:t>распоряжению</w:t>
            </w:r>
            <w:r w:rsidRPr="00C23482">
              <w:rPr>
                <w:rFonts w:ascii="Times New Roman" w:hAnsi="Times New Roman"/>
                <w:sz w:val="28"/>
                <w:szCs w:val="28"/>
              </w:rPr>
              <w:t xml:space="preserve"> Администрации муниципального образования «Вяземский муниципальный округ» Смоленской области </w:t>
            </w:r>
          </w:p>
        </w:tc>
      </w:tr>
      <w:tr w:rsidR="00C231B1" w:rsidRPr="00C23482" w:rsidTr="00C231B1">
        <w:tc>
          <w:tcPr>
            <w:tcW w:w="4388" w:type="dxa"/>
          </w:tcPr>
          <w:p w:rsidR="00C231B1" w:rsidRPr="00FE4B54" w:rsidRDefault="00FE4B54" w:rsidP="00FE4B54">
            <w:pPr>
              <w:spacing w:line="0" w:lineRule="atLeast"/>
              <w:jc w:val="both"/>
              <w:rPr>
                <w:rFonts w:ascii="Times New Roman" w:hAnsi="Times New Roman" w:cs="Times New Roman"/>
                <w:b/>
                <w:sz w:val="28"/>
                <w:szCs w:val="28"/>
              </w:rPr>
            </w:pPr>
            <w:r>
              <w:rPr>
                <w:rFonts w:ascii="Times New Roman" w:hAnsi="Times New Roman" w:cs="Times New Roman"/>
                <w:b/>
                <w:sz w:val="28"/>
                <w:szCs w:val="28"/>
              </w:rPr>
              <w:t>от 22.05.2025 № 226</w:t>
            </w:r>
            <w:r>
              <w:rPr>
                <w:rFonts w:ascii="Times New Roman" w:hAnsi="Times New Roman" w:cs="Times New Roman"/>
                <w:b/>
                <w:sz w:val="28"/>
                <w:szCs w:val="28"/>
              </w:rPr>
              <w:t>-р</w:t>
            </w:r>
          </w:p>
        </w:tc>
      </w:tr>
    </w:tbl>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Правила работы с обезличенными данными в случае обезличивания персональных данных в Администрации муниципального образования «Вяземский муниципальный округ» Смоленской области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1. Общие положения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1.1. Правила работы с обезличенными данными в случае обезличивания персональных данных в Администрации муниципального образования «Вяземский муниципальный округ» Смоленской области (далее – Администрация), (далее – Правила) разработаны в соответствии с требованиями Федерального закона от 27.07.2006 № 152-ФЗ «О персональных данных» и постановления Правительства Российской Федерации от 21.03.2012 № 211</w:t>
      </w:r>
      <w:r w:rsidR="002A1C3A">
        <w:rPr>
          <w:rFonts w:ascii="Times New Roman" w:hAnsi="Times New Roman" w:cs="Times New Roman"/>
          <w:sz w:val="28"/>
          <w:szCs w:val="28"/>
        </w:rPr>
        <w:t xml:space="preserve">                     </w:t>
      </w:r>
      <w:r w:rsidRPr="001B13D6">
        <w:rPr>
          <w:rFonts w:ascii="Times New Roman" w:hAnsi="Times New Roman" w:cs="Times New Roman"/>
          <w:sz w:val="28"/>
          <w:szCs w:val="28"/>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 и определяют условия обезличивания персональных данных, методы обезличивания персональных данных и порядок работы с обезличенными данными.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2. Условия обезличивания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2.1. В соответствии с Федеральным законом «О персональных данных»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2.2. Обезличивание персональных данных может быть проведено в статистических целях, в целях предупреждения ущерба от разглашения персональных данных, по достижении целей или в случае утраты необходимости в достижении этих целей, а также в иных целях, предусмотренных законодательством Российской Федерации.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2.3. Обезличивание персональных данных должно обеспечивать следующие свойства информации: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полноту (сохранение всей информации о конкретных субъектах или группах субъектов, которая имелась до 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 до 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релевантность (возможность обработки запросов по обработке персональных данных и получения ответов в одинаковой семантической форме);</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семантическую целостность (сохранение семантики (сути и смысла) персональных данных при их обезличивании);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применимость (возможность решения задач обработки персональных данных, стоящих перед Администрацией; Администрация осуществляет обезличивание персональных данных, обрабатываемых в информационных системах персональных данных без предварительного деобезличивания всего объема записей о субъектах);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2.4. Методы обезличивания персональных данных должны обладать следующими характеристиками: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обратимостью (возможностью преобразования, обратного обезличиванию (деобезличивание),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вариативностью (возможностью внесения изменений в параметры метода и его дальнейшего применения без предварительного деобезличивания массива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изменяемостью (возможностью внесения изменений (дополнений) в массив обезличенных данных без предварительного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стойкостью (стойкостью метода к атакам на идентификацию субъекта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возможностью косвенного дееобезличивания (возможностью проведения деобезличивания с использованием информации других операторов);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совместимостью (возможностью интеграции персональных данных, обезличенных различными методами);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параметрическим объемом (возможностью определения объема дополнительной (служебной) информации, необходимой для реализации метода обезличивания и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возможностью оценки качества данных (возможностью проведения контроля качества обезличенных данных и соответствия применяемых процедур обезличивания установленным для них требованиям).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2.5. Методы обезличивания персональных данных должны обладать следующими свойствами: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обратимостью (возможность проведения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возможностью обеспечения заданного уровня анонимности;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увеличением стойкости при увеличении объема обезличиваемых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2.6. Получаемые обезличенные данные должны обладать следующими свойствами: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сохранением полноты (состав обезличенных данных должен полностью соответствовать составу обезличиваемых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сохранением структурированности обезличиваемых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сохранением семантической целостности обезличиваемых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анонимностью отдельных данных не ниже заданного уровня (количества возможных сопоставлений, обезличенных данных между собой для деобезличивания как, например, k- anonymity).</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2.7. 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2.8. В Администрации) могут быть использованы следующие методы 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метод перемешивания (перестановка отдельных записей, а также групп записей в массиве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2.9. Описание методов обезличивания, обеспечиваемых ими свойств обезличенных данных, оценка свойств методов, требования к реализации методов приведены в приложении к настоящим Правилам. </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2.10. Предложения о методах обезличивания вносит ответственный за обеспечение безопасности персональных данных в информационных системах персональных данных Администрации. Решение о методах обезличивания персональных данных принимает Глава муниципального образования «Вяземский муниципальный округ» Смоленской области Администрации.</w:t>
      </w:r>
    </w:p>
    <w:p w:rsid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2.11. Ответственность за обезличивание персональных данных несут лица, замещающие должности, вошедшие в Перечень должностей служащих Администрации, ответственных за проведение мероприятий по обезличиванию обрабатываемых персональных данных в случае обезличивания персональных данных.</w:t>
      </w:r>
    </w:p>
    <w:p w:rsidR="00C231B1" w:rsidRDefault="00C231B1" w:rsidP="001B13D6">
      <w:pPr>
        <w:spacing w:after="0" w:line="0" w:lineRule="atLeast"/>
        <w:ind w:firstLine="709"/>
        <w:jc w:val="both"/>
        <w:rPr>
          <w:rFonts w:ascii="Times New Roman" w:hAnsi="Times New Roman" w:cs="Times New Roman"/>
          <w:sz w:val="28"/>
          <w:szCs w:val="28"/>
        </w:rPr>
      </w:pPr>
    </w:p>
    <w:p w:rsidR="00C231B1" w:rsidRPr="001B13D6" w:rsidRDefault="00C231B1"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lastRenderedPageBreak/>
        <w:t>3. Порядок работы с обезличенными данными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3.1. Обезличенные персональные данные конфиденциальны и не подлежат разглашению.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3.2. Обезличенные персональные данные могут обрабатываться как с использованием, так и без использования средств автоматизации.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3.3. При обработке обезличенных персональных данных сотрудники Администрации руководствуются настоящими Правилами. </w:t>
      </w:r>
    </w:p>
    <w:p w:rsidR="001B13D6" w:rsidRDefault="001B13D6"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Pr="001B13D6" w:rsidRDefault="00C231B1" w:rsidP="001B13D6">
      <w:pPr>
        <w:spacing w:after="0" w:line="0" w:lineRule="atLeast"/>
        <w:ind w:firstLine="709"/>
        <w:jc w:val="both"/>
        <w:rPr>
          <w:rFonts w:ascii="Times New Roman" w:hAnsi="Times New Roman" w:cs="Times New Roman"/>
          <w:sz w:val="28"/>
          <w:szCs w:val="28"/>
        </w:rPr>
      </w:pPr>
    </w:p>
    <w:tbl>
      <w:tblPr>
        <w:tblStyle w:val="a7"/>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C231B1" w:rsidTr="00C231B1">
        <w:tc>
          <w:tcPr>
            <w:tcW w:w="4530" w:type="dxa"/>
          </w:tcPr>
          <w:p w:rsidR="00C231B1" w:rsidRPr="00A05212" w:rsidRDefault="00C231B1" w:rsidP="00C14965">
            <w:pPr>
              <w:pStyle w:val="ac"/>
              <w:spacing w:line="240" w:lineRule="auto"/>
              <w:jc w:val="both"/>
              <w:rPr>
                <w:rStyle w:val="ab"/>
                <w:b w:val="0"/>
                <w:caps w:val="0"/>
                <w:sz w:val="28"/>
                <w:szCs w:val="28"/>
              </w:rPr>
            </w:pPr>
            <w:r w:rsidRPr="00A05212">
              <w:rPr>
                <w:rStyle w:val="ab"/>
                <w:b w:val="0"/>
                <w:caps w:val="0"/>
                <w:sz w:val="28"/>
                <w:szCs w:val="28"/>
              </w:rPr>
              <w:lastRenderedPageBreak/>
              <w:t>Приложение</w:t>
            </w:r>
          </w:p>
          <w:p w:rsidR="00C231B1" w:rsidRPr="00A05212" w:rsidRDefault="00C231B1" w:rsidP="00C14965">
            <w:pPr>
              <w:pStyle w:val="ac"/>
              <w:spacing w:line="240" w:lineRule="auto"/>
              <w:jc w:val="both"/>
              <w:rPr>
                <w:rStyle w:val="ab"/>
                <w:b w:val="0"/>
                <w:caps w:val="0"/>
              </w:rPr>
            </w:pPr>
            <w:r w:rsidRPr="00A05212">
              <w:rPr>
                <w:rStyle w:val="ab"/>
                <w:b w:val="0"/>
                <w:caps w:val="0"/>
                <w:sz w:val="28"/>
                <w:szCs w:val="28"/>
              </w:rPr>
              <w:t>к правилам работы с обезличенными данными в случае обезличивания персональных данных в Администрации муниципального образования «Вяземский муниципальный округ» Смоленской области</w:t>
            </w:r>
            <w:r w:rsidRPr="00A05212">
              <w:rPr>
                <w:rStyle w:val="ab"/>
                <w:b w:val="0"/>
                <w:caps w:val="0"/>
              </w:rPr>
              <w:t xml:space="preserve"> </w:t>
            </w:r>
          </w:p>
        </w:tc>
      </w:tr>
    </w:tbl>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Описание методов 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1. Метод введения идентификаторов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1.1. Метод введения идентификаторов реализуется путем замена части персональных данных, позволяющих идентифицировать субъекта, их идентификаторами и созданием таблицы соответствия.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1.2. Метод обеспечивает следующие свойства обезличенных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полнота;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структурированность;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семантическая целостность;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применимость.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1.3. Оценка свойств метода: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обратимость (метод позволяет провести процедуру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вариативность (метод позволяет перейти от одной таблицы соответствия к другой без проведения процедуры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изменяемость (метод не позволяет вносить изменения в массив обезличенных данных без предварительного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совместимость (метод позволяет интегрировать записи, соответствующие отдельным атрибутам);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 оценки качества данных (метод позволяет проводить анализ качества обезличенных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1.4. 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1B13D6" w:rsidRDefault="001B13D6" w:rsidP="001B13D6">
      <w:pPr>
        <w:spacing w:after="0" w:line="0" w:lineRule="atLeast"/>
        <w:ind w:firstLine="709"/>
        <w:jc w:val="both"/>
        <w:rPr>
          <w:rFonts w:ascii="Times New Roman" w:hAnsi="Times New Roman" w:cs="Times New Roman"/>
          <w:sz w:val="28"/>
          <w:szCs w:val="28"/>
        </w:rPr>
      </w:pPr>
    </w:p>
    <w:p w:rsidR="00C231B1" w:rsidRPr="001B13D6" w:rsidRDefault="00C231B1"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lastRenderedPageBreak/>
        <w:t>2. Метод изменения состава или семантики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2.1. 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2.2. Метод обеспечивает следующие свойства обезличенных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структурированность;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релевантность;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применимость;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анонимность.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2.3. Оценка свойств метода: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обратимость (метод не позволяет провести процедуру деобезличивания в полном объеме и применяется при статистической обработке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вариативность (метод не позволяет изменять параметры метода без проведения предварительного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изменяемость (метод позволяет вносить изменения в набор обезличенных данных без предварительного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 косвенного деобезличивания (метод исключает возможность деобезличивания с использованием персональных данных, имеющихся у других операторов);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совместимость (метод не обеспечивает интеграции с данными, обезличенными другими методами);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параметрический объем (параметры метода определяются набором правил изменения состава или семантики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 оценки качества данных (метод не позволяет проводить анализ, использующий конкретные значения персональных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2.4. 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3. Метод декомпозиции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3.1. Метод декомпозиции реализуется путем разбиения множества записей персональных данных на несколько подмножеств и создание таблиц, устанавливающих связи между подмножествами, с последующим раздельным хранением записей, соответствующих этим подмножествам.</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3.2. Метод обеспечивает следующие свойства обезличенных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полнота;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структурированность;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релевантность;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семантическая целостность;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применимость.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3.3. Оценка свойств метода: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обратимость (метод позволяет провести процедуру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вариативность (метод позволяет изменить параметры декомпозиции без предварительного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изменяемость (метод позволяет вносить изменения в набор обезличенных данных без предварительного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совместимость (метод обеспечивает интеграцию с данными, обезличенными другими методами);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 оценки качества данных (метод позволяет проводить анализ качества обезличенных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3.4. 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4. Метод перемешивания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4.1. Метод перемешивания реализуется путем перемешивания отдельных записей, а также групп записей между собой.</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4.2. Метод обеспечивает следующие свойства обезличенных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полнота;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структурированность;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релевантность;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семантическая целостность;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применимость;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анонимность.</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4.3. Оценка свойств метода:</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обратимость (метод позволяет провести процедуру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вариативность (метод позволяет изменять параметры перемешивания без проведения процедуры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изменяемость (метод позволяет вносить изменения в набор обезличенных данных без предварительного деобезличивания);</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стойкость (длина перестановки и их совокупности определяет стойкость метода к атакам на идентификацию);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lastRenderedPageBreak/>
        <w:t>– возможность косвенного деобезличивания (метод исключает возможность проведения деобезличивания с использованием персональных данных, имеющихся у других операторов);</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совместимость (метод позволяет проводить интеграцию с данными, обезличенными другими методами);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параметрический объем (зависит от заданных методов и правил перемешивания и требуемой стойкости к атакам на идентификацию);</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возможность оценки качества данных (метод позволяет проводить анализ качества обезличенных данных).</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4.4. Для реализации метода требуется разработать правила перемешивания и их алгоритмы, правила и алгоритмы деобезличивания и внесения изменений в записи.</w:t>
      </w:r>
    </w:p>
    <w:p w:rsidR="001B13D6" w:rsidRP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4.5. Метод может использоваться совместно с методами введения идентификаторов и декомпозиции.</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C231B1" w:rsidRPr="00C23482" w:rsidTr="00C231B1">
        <w:tc>
          <w:tcPr>
            <w:tcW w:w="4388" w:type="dxa"/>
          </w:tcPr>
          <w:p w:rsidR="00C231B1" w:rsidRPr="00C23482" w:rsidRDefault="00C231B1" w:rsidP="00C14965">
            <w:pPr>
              <w:pStyle w:val="aa"/>
              <w:spacing w:line="0" w:lineRule="atLeast"/>
              <w:ind w:left="284" w:hanging="284"/>
              <w:jc w:val="both"/>
              <w:rPr>
                <w:rFonts w:ascii="Times New Roman" w:hAnsi="Times New Roman"/>
                <w:sz w:val="28"/>
                <w:szCs w:val="28"/>
              </w:rPr>
            </w:pPr>
            <w:r>
              <w:rPr>
                <w:rFonts w:ascii="Times New Roman" w:hAnsi="Times New Roman"/>
                <w:sz w:val="28"/>
                <w:szCs w:val="28"/>
              </w:rPr>
              <w:lastRenderedPageBreak/>
              <w:t>Приложение № 4</w:t>
            </w:r>
          </w:p>
        </w:tc>
      </w:tr>
      <w:tr w:rsidR="00C231B1" w:rsidRPr="00C23482" w:rsidTr="00C231B1">
        <w:tc>
          <w:tcPr>
            <w:tcW w:w="4388" w:type="dxa"/>
          </w:tcPr>
          <w:p w:rsidR="00C231B1" w:rsidRPr="00C23482" w:rsidRDefault="00C231B1" w:rsidP="00C231B1">
            <w:pPr>
              <w:pStyle w:val="aa"/>
              <w:spacing w:line="0" w:lineRule="atLeast"/>
              <w:jc w:val="both"/>
              <w:rPr>
                <w:rFonts w:ascii="Times New Roman" w:hAnsi="Times New Roman"/>
                <w:sz w:val="28"/>
                <w:szCs w:val="28"/>
              </w:rPr>
            </w:pPr>
            <w:r w:rsidRPr="00C23482">
              <w:rPr>
                <w:rFonts w:ascii="Times New Roman" w:hAnsi="Times New Roman"/>
                <w:sz w:val="28"/>
                <w:szCs w:val="28"/>
              </w:rPr>
              <w:t xml:space="preserve">к </w:t>
            </w:r>
            <w:r>
              <w:rPr>
                <w:rFonts w:ascii="Times New Roman" w:hAnsi="Times New Roman"/>
                <w:sz w:val="28"/>
                <w:szCs w:val="28"/>
              </w:rPr>
              <w:t>распоряжению</w:t>
            </w:r>
            <w:r w:rsidRPr="00C23482">
              <w:rPr>
                <w:rFonts w:ascii="Times New Roman" w:hAnsi="Times New Roman"/>
                <w:sz w:val="28"/>
                <w:szCs w:val="28"/>
              </w:rPr>
              <w:t xml:space="preserve"> Администрации муниципального образования «Вяземский муниципальный округ» Смоленской области </w:t>
            </w:r>
          </w:p>
        </w:tc>
      </w:tr>
      <w:tr w:rsidR="00C231B1" w:rsidRPr="00C23482" w:rsidTr="00C231B1">
        <w:tc>
          <w:tcPr>
            <w:tcW w:w="4388" w:type="dxa"/>
          </w:tcPr>
          <w:p w:rsidR="00FE4B54" w:rsidRPr="00C14965" w:rsidRDefault="00FE4B54" w:rsidP="00FE4B54">
            <w:pPr>
              <w:spacing w:line="0" w:lineRule="atLeast"/>
              <w:jc w:val="both"/>
              <w:rPr>
                <w:rFonts w:ascii="Times New Roman" w:hAnsi="Times New Roman" w:cs="Times New Roman"/>
                <w:b/>
                <w:sz w:val="28"/>
                <w:szCs w:val="28"/>
              </w:rPr>
            </w:pPr>
            <w:r>
              <w:rPr>
                <w:rFonts w:ascii="Times New Roman" w:hAnsi="Times New Roman" w:cs="Times New Roman"/>
                <w:b/>
                <w:sz w:val="28"/>
                <w:szCs w:val="28"/>
              </w:rPr>
              <w:t>от 22.05.2025 № 226</w:t>
            </w:r>
            <w:r w:rsidRPr="00C14965">
              <w:rPr>
                <w:rFonts w:ascii="Times New Roman" w:hAnsi="Times New Roman" w:cs="Times New Roman"/>
                <w:b/>
                <w:sz w:val="28"/>
                <w:szCs w:val="28"/>
              </w:rPr>
              <w:t>-р</w:t>
            </w:r>
          </w:p>
          <w:p w:rsidR="00C231B1" w:rsidRPr="00C23482" w:rsidRDefault="00C231B1" w:rsidP="00FE4B54">
            <w:pPr>
              <w:pStyle w:val="aa"/>
              <w:spacing w:line="0" w:lineRule="atLeast"/>
              <w:jc w:val="both"/>
              <w:rPr>
                <w:rFonts w:ascii="Times New Roman" w:hAnsi="Times New Roman"/>
                <w:sz w:val="28"/>
                <w:szCs w:val="28"/>
              </w:rPr>
            </w:pPr>
          </w:p>
        </w:tc>
      </w:tr>
    </w:tbl>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Перечень должностей служащих Администрации муниципального</w:t>
      </w: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образования «Вяземский муниципальный округ» Смоленской области, ответственных за проведение мероприятий по обезличиванию обрабатываемых персональных данных в случае обезличивания персональных данных</w:t>
      </w:r>
    </w:p>
    <w:p w:rsidR="001B13D6" w:rsidRPr="00C231B1" w:rsidRDefault="001B13D6" w:rsidP="00C231B1">
      <w:pPr>
        <w:spacing w:after="0" w:line="0" w:lineRule="atLeast"/>
        <w:ind w:firstLine="709"/>
        <w:jc w:val="center"/>
        <w:rPr>
          <w:rFonts w:ascii="Times New Roman" w:hAnsi="Times New Roman" w:cs="Times New Roman"/>
          <w:b/>
          <w:sz w:val="28"/>
          <w:szCs w:val="28"/>
        </w:rPr>
      </w:pPr>
    </w:p>
    <w:p w:rsidR="00C231B1" w:rsidRPr="00C231B1" w:rsidRDefault="00C231B1" w:rsidP="00C231B1">
      <w:pPr>
        <w:spacing w:after="0" w:line="276" w:lineRule="auto"/>
        <w:ind w:left="284" w:hanging="284"/>
        <w:jc w:val="both"/>
        <w:rPr>
          <w:rFonts w:ascii="Times New Roman" w:eastAsia="Calibri" w:hAnsi="Times New Roman" w:cs="Times New Roman"/>
          <w:sz w:val="26"/>
          <w:szCs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18"/>
      </w:tblGrid>
      <w:tr w:rsidR="00C231B1" w:rsidRPr="00C231B1" w:rsidTr="00C14965">
        <w:trPr>
          <w:tblHeader/>
          <w:jc w:val="center"/>
        </w:trPr>
        <w:tc>
          <w:tcPr>
            <w:tcW w:w="463" w:type="pct"/>
            <w:vAlign w:val="center"/>
          </w:tcPr>
          <w:p w:rsidR="00C231B1" w:rsidRPr="00C231B1" w:rsidRDefault="00C231B1" w:rsidP="00C231B1">
            <w:pPr>
              <w:spacing w:after="0" w:line="240" w:lineRule="auto"/>
              <w:ind w:left="284" w:hanging="284"/>
              <w:jc w:val="center"/>
              <w:rPr>
                <w:rFonts w:ascii="Times New Roman" w:eastAsia="Calibri" w:hAnsi="Times New Roman" w:cs="Times New Roman"/>
                <w:b/>
                <w:bCs/>
              </w:rPr>
            </w:pPr>
            <w:r w:rsidRPr="00C231B1">
              <w:rPr>
                <w:rFonts w:ascii="Times New Roman" w:eastAsia="Calibri" w:hAnsi="Times New Roman" w:cs="Times New Roman"/>
                <w:b/>
                <w:bCs/>
              </w:rPr>
              <w:t>№</w:t>
            </w:r>
          </w:p>
          <w:p w:rsidR="00C231B1" w:rsidRPr="00C231B1" w:rsidRDefault="00C231B1" w:rsidP="00C231B1">
            <w:pPr>
              <w:spacing w:after="0" w:line="240" w:lineRule="auto"/>
              <w:ind w:left="284" w:hanging="284"/>
              <w:jc w:val="center"/>
              <w:rPr>
                <w:rFonts w:ascii="Times New Roman" w:eastAsia="Calibri" w:hAnsi="Times New Roman" w:cs="Times New Roman"/>
                <w:b/>
                <w:bCs/>
              </w:rPr>
            </w:pPr>
            <w:r w:rsidRPr="00C231B1">
              <w:rPr>
                <w:rFonts w:ascii="Times New Roman" w:eastAsia="Calibri" w:hAnsi="Times New Roman" w:cs="Times New Roman"/>
                <w:b/>
                <w:bCs/>
              </w:rPr>
              <w:t>п/п</w:t>
            </w:r>
          </w:p>
        </w:tc>
        <w:tc>
          <w:tcPr>
            <w:tcW w:w="4537" w:type="pct"/>
            <w:vAlign w:val="center"/>
          </w:tcPr>
          <w:p w:rsidR="00C231B1" w:rsidRPr="00C231B1" w:rsidRDefault="00C231B1" w:rsidP="00C231B1">
            <w:pPr>
              <w:spacing w:after="0" w:line="240" w:lineRule="auto"/>
              <w:ind w:left="284" w:hanging="284"/>
              <w:jc w:val="center"/>
              <w:rPr>
                <w:rFonts w:ascii="Times New Roman" w:eastAsia="Calibri" w:hAnsi="Times New Roman" w:cs="Times New Roman"/>
                <w:b/>
                <w:bCs/>
              </w:rPr>
            </w:pPr>
            <w:r w:rsidRPr="00C231B1">
              <w:rPr>
                <w:rFonts w:ascii="Times New Roman" w:eastAsia="Calibri" w:hAnsi="Times New Roman" w:cs="Times New Roman"/>
                <w:b/>
                <w:bCs/>
                <w:color w:val="000000"/>
              </w:rPr>
              <w:t>Структурное подразделение, должность</w:t>
            </w:r>
          </w:p>
        </w:tc>
      </w:tr>
      <w:tr w:rsidR="00C231B1" w:rsidRPr="00C231B1" w:rsidTr="00C14965">
        <w:trPr>
          <w:jc w:val="center"/>
        </w:trPr>
        <w:tc>
          <w:tcPr>
            <w:tcW w:w="5000" w:type="pct"/>
            <w:gridSpan w:val="2"/>
            <w:vAlign w:val="center"/>
          </w:tcPr>
          <w:p w:rsidR="00C231B1" w:rsidRPr="00C231B1" w:rsidRDefault="00C231B1" w:rsidP="00C231B1">
            <w:pPr>
              <w:keepNext/>
              <w:spacing w:after="0" w:line="240" w:lineRule="auto"/>
              <w:ind w:left="284" w:hanging="284"/>
              <w:rPr>
                <w:rFonts w:ascii="Times New Roman" w:eastAsia="Calibri" w:hAnsi="Times New Roman" w:cs="Times New Roman"/>
                <w:b/>
              </w:rPr>
            </w:pPr>
            <w:r w:rsidRPr="00C231B1">
              <w:rPr>
                <w:rFonts w:ascii="Times New Roman" w:eastAsia="Calibri" w:hAnsi="Times New Roman" w:cs="Times New Roman"/>
                <w:b/>
              </w:rPr>
              <w:t>Отдел бухгалтерского учета и отчетности</w:t>
            </w:r>
          </w:p>
        </w:tc>
      </w:tr>
      <w:tr w:rsidR="00C231B1" w:rsidRPr="00C231B1" w:rsidTr="00C14965">
        <w:trPr>
          <w:jc w:val="center"/>
        </w:trPr>
        <w:tc>
          <w:tcPr>
            <w:tcW w:w="463" w:type="pct"/>
          </w:tcPr>
          <w:p w:rsidR="00C231B1" w:rsidRPr="00C231B1" w:rsidRDefault="00C231B1" w:rsidP="00C231B1">
            <w:pPr>
              <w:widowControl w:val="0"/>
              <w:tabs>
                <w:tab w:val="left" w:pos="720"/>
              </w:tabs>
              <w:autoSpaceDE w:val="0"/>
              <w:autoSpaceDN w:val="0"/>
              <w:adjustRightInd w:val="0"/>
              <w:spacing w:after="0" w:line="240" w:lineRule="auto"/>
              <w:ind w:left="284" w:hanging="284"/>
              <w:rPr>
                <w:rFonts w:ascii="Times New Roman" w:eastAsia="Calibri" w:hAnsi="Times New Roman" w:cs="Times New Roman"/>
              </w:rPr>
            </w:pPr>
            <w:r w:rsidRPr="00C231B1">
              <w:rPr>
                <w:rFonts w:ascii="Times New Roman" w:eastAsia="Calibri" w:hAnsi="Times New Roman" w:cs="Times New Roman"/>
              </w:rPr>
              <w:t>1.</w:t>
            </w:r>
          </w:p>
        </w:tc>
        <w:tc>
          <w:tcPr>
            <w:tcW w:w="4537" w:type="pct"/>
          </w:tcPr>
          <w:p w:rsidR="00C231B1" w:rsidRPr="00C231B1" w:rsidRDefault="00C231B1" w:rsidP="00C231B1">
            <w:pPr>
              <w:spacing w:after="0" w:line="240" w:lineRule="auto"/>
              <w:ind w:left="284" w:hanging="284"/>
              <w:rPr>
                <w:rFonts w:ascii="Times New Roman" w:eastAsia="Calibri" w:hAnsi="Times New Roman" w:cs="Times New Roman"/>
                <w:lang w:val="en-US"/>
              </w:rPr>
            </w:pPr>
            <w:r w:rsidRPr="00C231B1">
              <w:rPr>
                <w:rFonts w:ascii="Times New Roman" w:eastAsia="Calibri" w:hAnsi="Times New Roman" w:cs="Times New Roman"/>
              </w:rPr>
              <w:t>начальник отдела- главный бухгалтер</w:t>
            </w:r>
          </w:p>
        </w:tc>
      </w:tr>
      <w:tr w:rsidR="00C231B1" w:rsidRPr="00C231B1" w:rsidTr="00C14965">
        <w:trPr>
          <w:jc w:val="center"/>
        </w:trPr>
        <w:tc>
          <w:tcPr>
            <w:tcW w:w="5000" w:type="pct"/>
            <w:gridSpan w:val="2"/>
            <w:vAlign w:val="center"/>
          </w:tcPr>
          <w:p w:rsidR="00C231B1" w:rsidRPr="00C231B1" w:rsidRDefault="00C231B1" w:rsidP="00C231B1">
            <w:pPr>
              <w:keepNext/>
              <w:spacing w:after="0" w:line="240" w:lineRule="auto"/>
              <w:ind w:left="284" w:hanging="284"/>
              <w:rPr>
                <w:rFonts w:ascii="Times New Roman" w:eastAsia="Calibri" w:hAnsi="Times New Roman" w:cs="Times New Roman"/>
                <w:b/>
              </w:rPr>
            </w:pPr>
            <w:r w:rsidRPr="00C231B1">
              <w:rPr>
                <w:rFonts w:ascii="Times New Roman" w:eastAsia="Calibri" w:hAnsi="Times New Roman" w:cs="Times New Roman"/>
                <w:b/>
              </w:rPr>
              <w:t>Отдел муниципальной службы</w:t>
            </w:r>
          </w:p>
        </w:tc>
      </w:tr>
      <w:tr w:rsidR="00C231B1" w:rsidRPr="00C231B1" w:rsidTr="00C14965">
        <w:trPr>
          <w:jc w:val="center"/>
        </w:trPr>
        <w:tc>
          <w:tcPr>
            <w:tcW w:w="463" w:type="pct"/>
          </w:tcPr>
          <w:p w:rsidR="00C231B1" w:rsidRPr="00C231B1" w:rsidRDefault="00C231B1" w:rsidP="00C231B1">
            <w:pPr>
              <w:widowControl w:val="0"/>
              <w:tabs>
                <w:tab w:val="left" w:pos="720"/>
              </w:tabs>
              <w:autoSpaceDE w:val="0"/>
              <w:autoSpaceDN w:val="0"/>
              <w:adjustRightInd w:val="0"/>
              <w:spacing w:after="0" w:line="240" w:lineRule="auto"/>
              <w:ind w:left="284" w:hanging="284"/>
              <w:rPr>
                <w:rFonts w:ascii="Times New Roman" w:eastAsia="Calibri" w:hAnsi="Times New Roman" w:cs="Times New Roman"/>
              </w:rPr>
            </w:pPr>
            <w:r w:rsidRPr="00C231B1">
              <w:rPr>
                <w:rFonts w:ascii="Times New Roman" w:eastAsia="Calibri" w:hAnsi="Times New Roman" w:cs="Times New Roman"/>
              </w:rPr>
              <w:t>2.</w:t>
            </w:r>
          </w:p>
        </w:tc>
        <w:tc>
          <w:tcPr>
            <w:tcW w:w="4537" w:type="pct"/>
          </w:tcPr>
          <w:p w:rsidR="00C231B1" w:rsidRPr="00C231B1" w:rsidRDefault="00C231B1" w:rsidP="00C231B1">
            <w:pPr>
              <w:spacing w:after="0" w:line="240" w:lineRule="auto"/>
              <w:ind w:left="284" w:hanging="284"/>
              <w:rPr>
                <w:rFonts w:ascii="Times New Roman" w:eastAsia="Calibri" w:hAnsi="Times New Roman" w:cs="Times New Roman"/>
                <w:lang w:val="en-US"/>
              </w:rPr>
            </w:pPr>
            <w:r w:rsidRPr="00C231B1">
              <w:rPr>
                <w:rFonts w:ascii="Times New Roman" w:eastAsia="Calibri" w:hAnsi="Times New Roman" w:cs="Times New Roman"/>
              </w:rPr>
              <w:t>начальник отдела</w:t>
            </w:r>
          </w:p>
        </w:tc>
      </w:tr>
    </w:tbl>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r w:rsidRPr="001B13D6">
        <w:rPr>
          <w:rFonts w:ascii="Times New Roman" w:hAnsi="Times New Roman" w:cs="Times New Roman"/>
          <w:sz w:val="28"/>
          <w:szCs w:val="28"/>
        </w:rPr>
        <w:t xml:space="preserve"> </w:t>
      </w: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Pr="001B13D6" w:rsidRDefault="00C231B1" w:rsidP="001B13D6">
      <w:pPr>
        <w:spacing w:after="0" w:line="0" w:lineRule="atLeast"/>
        <w:ind w:firstLine="709"/>
        <w:jc w:val="both"/>
        <w:rPr>
          <w:rFonts w:ascii="Times New Roman" w:hAnsi="Times New Roman" w:cs="Times New Roman"/>
          <w:sz w:val="28"/>
          <w:szCs w:val="28"/>
        </w:rPr>
      </w:pPr>
    </w:p>
    <w:tbl>
      <w:tblPr>
        <w:tblStyle w:val="a7"/>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C231B1" w:rsidRPr="00C23482" w:rsidTr="00C231B1">
        <w:tc>
          <w:tcPr>
            <w:tcW w:w="4388" w:type="dxa"/>
          </w:tcPr>
          <w:p w:rsidR="00C231B1" w:rsidRPr="00C23482" w:rsidRDefault="00C231B1" w:rsidP="00C14965">
            <w:pPr>
              <w:pStyle w:val="aa"/>
              <w:spacing w:line="0" w:lineRule="atLeast"/>
              <w:ind w:left="284" w:hanging="284"/>
              <w:jc w:val="both"/>
              <w:rPr>
                <w:rFonts w:ascii="Times New Roman" w:hAnsi="Times New Roman"/>
                <w:sz w:val="28"/>
                <w:szCs w:val="28"/>
              </w:rPr>
            </w:pPr>
            <w:r>
              <w:rPr>
                <w:rFonts w:ascii="Times New Roman" w:hAnsi="Times New Roman"/>
                <w:sz w:val="28"/>
                <w:szCs w:val="28"/>
              </w:rPr>
              <w:t>Приложение № 5</w:t>
            </w:r>
          </w:p>
        </w:tc>
      </w:tr>
      <w:tr w:rsidR="00C231B1" w:rsidRPr="00C23482" w:rsidTr="00C231B1">
        <w:tc>
          <w:tcPr>
            <w:tcW w:w="4388" w:type="dxa"/>
          </w:tcPr>
          <w:p w:rsidR="00C231B1" w:rsidRPr="00C23482" w:rsidRDefault="00C231B1" w:rsidP="00C231B1">
            <w:pPr>
              <w:pStyle w:val="aa"/>
              <w:spacing w:line="0" w:lineRule="atLeast"/>
              <w:ind w:left="33" w:hanging="33"/>
              <w:jc w:val="both"/>
              <w:rPr>
                <w:rFonts w:ascii="Times New Roman" w:hAnsi="Times New Roman"/>
                <w:sz w:val="28"/>
                <w:szCs w:val="28"/>
              </w:rPr>
            </w:pPr>
            <w:r w:rsidRPr="00C23482">
              <w:rPr>
                <w:rFonts w:ascii="Times New Roman" w:hAnsi="Times New Roman"/>
                <w:sz w:val="28"/>
                <w:szCs w:val="28"/>
              </w:rPr>
              <w:t xml:space="preserve">к </w:t>
            </w:r>
            <w:r>
              <w:rPr>
                <w:rFonts w:ascii="Times New Roman" w:hAnsi="Times New Roman"/>
                <w:sz w:val="28"/>
                <w:szCs w:val="28"/>
              </w:rPr>
              <w:t>распоряжению</w:t>
            </w:r>
            <w:r w:rsidRPr="00C23482">
              <w:rPr>
                <w:rFonts w:ascii="Times New Roman" w:hAnsi="Times New Roman"/>
                <w:sz w:val="28"/>
                <w:szCs w:val="28"/>
              </w:rPr>
              <w:t xml:space="preserve"> Администрации муниципального образования «Вяземский муниципальный округ» Смоленской области </w:t>
            </w:r>
          </w:p>
        </w:tc>
      </w:tr>
      <w:tr w:rsidR="00C231B1" w:rsidRPr="00C23482" w:rsidTr="00C231B1">
        <w:tc>
          <w:tcPr>
            <w:tcW w:w="4388" w:type="dxa"/>
          </w:tcPr>
          <w:p w:rsidR="00C231B1" w:rsidRPr="00FE4B54" w:rsidRDefault="00FE4B54" w:rsidP="00FE4B54">
            <w:pPr>
              <w:spacing w:line="0" w:lineRule="atLeast"/>
              <w:jc w:val="both"/>
              <w:rPr>
                <w:rFonts w:ascii="Times New Roman" w:hAnsi="Times New Roman" w:cs="Times New Roman"/>
                <w:b/>
                <w:sz w:val="28"/>
                <w:szCs w:val="28"/>
              </w:rPr>
            </w:pPr>
            <w:r>
              <w:rPr>
                <w:rFonts w:ascii="Times New Roman" w:hAnsi="Times New Roman" w:cs="Times New Roman"/>
                <w:b/>
                <w:sz w:val="28"/>
                <w:szCs w:val="28"/>
              </w:rPr>
              <w:t>от 22.05.2025 № 226</w:t>
            </w:r>
            <w:r>
              <w:rPr>
                <w:rFonts w:ascii="Times New Roman" w:hAnsi="Times New Roman" w:cs="Times New Roman"/>
                <w:b/>
                <w:sz w:val="28"/>
                <w:szCs w:val="28"/>
              </w:rPr>
              <w:t>-р</w:t>
            </w:r>
            <w:bookmarkStart w:id="0" w:name="_GoBack"/>
            <w:bookmarkEnd w:id="0"/>
          </w:p>
        </w:tc>
      </w:tr>
    </w:tbl>
    <w:p w:rsidR="001B13D6" w:rsidRPr="001B13D6" w:rsidRDefault="001B13D6" w:rsidP="00C231B1">
      <w:pPr>
        <w:spacing w:after="0" w:line="0" w:lineRule="atLeast"/>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Перечень должностей служащих Администрации муниципального образования «Вяземский муниципальный округ» Смоленской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1B13D6" w:rsidRPr="001B13D6" w:rsidRDefault="001B13D6" w:rsidP="001B13D6">
      <w:pPr>
        <w:spacing w:after="0" w:line="0" w:lineRule="atLeast"/>
        <w:ind w:firstLine="709"/>
        <w:jc w:val="both"/>
        <w:rPr>
          <w:rFonts w:ascii="Times New Roman" w:hAnsi="Times New Roman" w:cs="Times New Roman"/>
          <w:sz w:val="28"/>
          <w:szCs w:val="28"/>
        </w:rPr>
      </w:pPr>
    </w:p>
    <w:p w:rsidR="00C231B1" w:rsidRPr="00C231B1" w:rsidRDefault="00C231B1" w:rsidP="00C231B1">
      <w:pPr>
        <w:spacing w:after="0" w:line="276" w:lineRule="auto"/>
        <w:ind w:left="284" w:hanging="284"/>
        <w:jc w:val="both"/>
        <w:rPr>
          <w:rFonts w:ascii="Times New Roman" w:eastAsia="Calibri" w:hAnsi="Times New Roman" w:cs="Times New Roman"/>
          <w:sz w:val="26"/>
          <w:szCs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18"/>
      </w:tblGrid>
      <w:tr w:rsidR="00C231B1" w:rsidRPr="00C231B1" w:rsidTr="00C14965">
        <w:trPr>
          <w:tblHeader/>
          <w:jc w:val="center"/>
        </w:trPr>
        <w:tc>
          <w:tcPr>
            <w:tcW w:w="463" w:type="pct"/>
            <w:vAlign w:val="center"/>
          </w:tcPr>
          <w:p w:rsidR="00C231B1" w:rsidRPr="00C231B1" w:rsidRDefault="00C231B1" w:rsidP="00C231B1">
            <w:pPr>
              <w:spacing w:after="0" w:line="240" w:lineRule="auto"/>
              <w:ind w:left="284" w:hanging="284"/>
              <w:jc w:val="center"/>
              <w:rPr>
                <w:rFonts w:ascii="Times New Roman" w:eastAsia="Calibri" w:hAnsi="Times New Roman" w:cs="Times New Roman"/>
                <w:b/>
                <w:bCs/>
              </w:rPr>
            </w:pPr>
            <w:r w:rsidRPr="00C231B1">
              <w:rPr>
                <w:rFonts w:ascii="Times New Roman" w:eastAsia="Calibri" w:hAnsi="Times New Roman" w:cs="Times New Roman"/>
                <w:b/>
                <w:bCs/>
              </w:rPr>
              <w:t>№</w:t>
            </w:r>
          </w:p>
          <w:p w:rsidR="00C231B1" w:rsidRPr="00C231B1" w:rsidRDefault="00C231B1" w:rsidP="00C231B1">
            <w:pPr>
              <w:spacing w:after="0" w:line="240" w:lineRule="auto"/>
              <w:ind w:left="284" w:hanging="284"/>
              <w:jc w:val="center"/>
              <w:rPr>
                <w:rFonts w:ascii="Times New Roman" w:eastAsia="Calibri" w:hAnsi="Times New Roman" w:cs="Times New Roman"/>
                <w:b/>
                <w:bCs/>
              </w:rPr>
            </w:pPr>
            <w:r w:rsidRPr="00C231B1">
              <w:rPr>
                <w:rFonts w:ascii="Times New Roman" w:eastAsia="Calibri" w:hAnsi="Times New Roman" w:cs="Times New Roman"/>
                <w:b/>
                <w:bCs/>
              </w:rPr>
              <w:t>п/п</w:t>
            </w:r>
          </w:p>
        </w:tc>
        <w:tc>
          <w:tcPr>
            <w:tcW w:w="4537" w:type="pct"/>
            <w:vAlign w:val="center"/>
          </w:tcPr>
          <w:p w:rsidR="00C231B1" w:rsidRPr="00C231B1" w:rsidRDefault="00C231B1" w:rsidP="00C231B1">
            <w:pPr>
              <w:spacing w:after="0" w:line="240" w:lineRule="auto"/>
              <w:ind w:left="284" w:hanging="284"/>
              <w:jc w:val="center"/>
              <w:rPr>
                <w:rFonts w:ascii="Times New Roman" w:eastAsia="Calibri" w:hAnsi="Times New Roman" w:cs="Times New Roman"/>
                <w:b/>
                <w:bCs/>
              </w:rPr>
            </w:pPr>
            <w:r w:rsidRPr="00C231B1">
              <w:rPr>
                <w:rFonts w:ascii="Times New Roman" w:eastAsia="Calibri" w:hAnsi="Times New Roman" w:cs="Times New Roman"/>
                <w:b/>
                <w:bCs/>
                <w:color w:val="000000"/>
              </w:rPr>
              <w:t>Структурное подразделение, должность</w:t>
            </w:r>
          </w:p>
        </w:tc>
      </w:tr>
      <w:tr w:rsidR="00C231B1" w:rsidRPr="00C231B1" w:rsidTr="00C14965">
        <w:trPr>
          <w:jc w:val="center"/>
        </w:trPr>
        <w:tc>
          <w:tcPr>
            <w:tcW w:w="5000" w:type="pct"/>
            <w:gridSpan w:val="2"/>
            <w:vAlign w:val="center"/>
          </w:tcPr>
          <w:p w:rsidR="00C231B1" w:rsidRPr="00C231B1" w:rsidRDefault="00C231B1" w:rsidP="00C231B1">
            <w:pPr>
              <w:keepNext/>
              <w:spacing w:after="0" w:line="240" w:lineRule="auto"/>
              <w:ind w:left="284" w:hanging="284"/>
              <w:rPr>
                <w:rFonts w:ascii="Times New Roman" w:eastAsia="Calibri" w:hAnsi="Times New Roman" w:cs="Times New Roman"/>
                <w:b/>
              </w:rPr>
            </w:pPr>
            <w:r w:rsidRPr="00C231B1">
              <w:rPr>
                <w:rFonts w:ascii="Times New Roman" w:eastAsia="Calibri" w:hAnsi="Times New Roman" w:cs="Times New Roman"/>
                <w:b/>
              </w:rPr>
              <w:t>Отдел бухгалтерского учета и отчетности</w:t>
            </w:r>
          </w:p>
        </w:tc>
      </w:tr>
      <w:tr w:rsidR="00C231B1" w:rsidRPr="00C231B1" w:rsidTr="00C14965">
        <w:trPr>
          <w:jc w:val="center"/>
        </w:trPr>
        <w:tc>
          <w:tcPr>
            <w:tcW w:w="463" w:type="pct"/>
          </w:tcPr>
          <w:p w:rsidR="00C231B1" w:rsidRPr="00C231B1" w:rsidRDefault="00C231B1" w:rsidP="00C231B1">
            <w:pPr>
              <w:widowControl w:val="0"/>
              <w:tabs>
                <w:tab w:val="left" w:pos="720"/>
              </w:tabs>
              <w:autoSpaceDE w:val="0"/>
              <w:autoSpaceDN w:val="0"/>
              <w:adjustRightInd w:val="0"/>
              <w:spacing w:after="0" w:line="240" w:lineRule="auto"/>
              <w:ind w:left="284" w:hanging="284"/>
              <w:rPr>
                <w:rFonts w:ascii="Times New Roman" w:eastAsia="Calibri" w:hAnsi="Times New Roman" w:cs="Times New Roman"/>
              </w:rPr>
            </w:pPr>
            <w:r w:rsidRPr="00C231B1">
              <w:rPr>
                <w:rFonts w:ascii="Times New Roman" w:eastAsia="Calibri" w:hAnsi="Times New Roman" w:cs="Times New Roman"/>
              </w:rPr>
              <w:t>1.</w:t>
            </w:r>
          </w:p>
        </w:tc>
        <w:tc>
          <w:tcPr>
            <w:tcW w:w="4537" w:type="pct"/>
          </w:tcPr>
          <w:p w:rsidR="00C231B1" w:rsidRPr="00C231B1" w:rsidRDefault="00C231B1" w:rsidP="00C231B1">
            <w:pPr>
              <w:spacing w:after="0" w:line="240" w:lineRule="auto"/>
              <w:ind w:left="284" w:hanging="284"/>
              <w:rPr>
                <w:rFonts w:ascii="Times New Roman" w:eastAsia="Calibri" w:hAnsi="Times New Roman" w:cs="Times New Roman"/>
                <w:lang w:val="en-US"/>
              </w:rPr>
            </w:pPr>
            <w:r w:rsidRPr="00C231B1">
              <w:rPr>
                <w:rFonts w:ascii="Times New Roman" w:eastAsia="Calibri" w:hAnsi="Times New Roman" w:cs="Times New Roman"/>
              </w:rPr>
              <w:t>начальник отдела- главный бухгалтер</w:t>
            </w:r>
          </w:p>
        </w:tc>
      </w:tr>
      <w:tr w:rsidR="00C231B1" w:rsidRPr="00C231B1" w:rsidTr="00C14965">
        <w:trPr>
          <w:jc w:val="center"/>
        </w:trPr>
        <w:tc>
          <w:tcPr>
            <w:tcW w:w="5000" w:type="pct"/>
            <w:gridSpan w:val="2"/>
            <w:vAlign w:val="center"/>
          </w:tcPr>
          <w:p w:rsidR="00C231B1" w:rsidRPr="00C231B1" w:rsidRDefault="00C231B1" w:rsidP="00C231B1">
            <w:pPr>
              <w:keepNext/>
              <w:spacing w:after="0" w:line="240" w:lineRule="auto"/>
              <w:ind w:left="284" w:hanging="284"/>
              <w:rPr>
                <w:rFonts w:ascii="Times New Roman" w:eastAsia="Calibri" w:hAnsi="Times New Roman" w:cs="Times New Roman"/>
                <w:b/>
              </w:rPr>
            </w:pPr>
            <w:r w:rsidRPr="00C231B1">
              <w:rPr>
                <w:rFonts w:ascii="Times New Roman" w:eastAsia="Calibri" w:hAnsi="Times New Roman" w:cs="Times New Roman"/>
                <w:b/>
              </w:rPr>
              <w:t>Отдел муниципальной службы</w:t>
            </w:r>
          </w:p>
        </w:tc>
      </w:tr>
      <w:tr w:rsidR="00C231B1" w:rsidRPr="00C231B1" w:rsidTr="00C14965">
        <w:trPr>
          <w:jc w:val="center"/>
        </w:trPr>
        <w:tc>
          <w:tcPr>
            <w:tcW w:w="463" w:type="pct"/>
          </w:tcPr>
          <w:p w:rsidR="00C231B1" w:rsidRPr="00C231B1" w:rsidRDefault="00C231B1" w:rsidP="00C231B1">
            <w:pPr>
              <w:widowControl w:val="0"/>
              <w:tabs>
                <w:tab w:val="left" w:pos="720"/>
              </w:tabs>
              <w:autoSpaceDE w:val="0"/>
              <w:autoSpaceDN w:val="0"/>
              <w:adjustRightInd w:val="0"/>
              <w:spacing w:after="0" w:line="240" w:lineRule="auto"/>
              <w:ind w:left="284" w:hanging="284"/>
              <w:rPr>
                <w:rFonts w:ascii="Times New Roman" w:eastAsia="Calibri" w:hAnsi="Times New Roman" w:cs="Times New Roman"/>
              </w:rPr>
            </w:pPr>
            <w:r w:rsidRPr="00C231B1">
              <w:rPr>
                <w:rFonts w:ascii="Times New Roman" w:eastAsia="Calibri" w:hAnsi="Times New Roman" w:cs="Times New Roman"/>
              </w:rPr>
              <w:t>2.</w:t>
            </w:r>
          </w:p>
        </w:tc>
        <w:tc>
          <w:tcPr>
            <w:tcW w:w="4537" w:type="pct"/>
          </w:tcPr>
          <w:p w:rsidR="00C231B1" w:rsidRPr="00C231B1" w:rsidRDefault="00C231B1" w:rsidP="00C231B1">
            <w:pPr>
              <w:spacing w:after="0" w:line="240" w:lineRule="auto"/>
              <w:ind w:left="284" w:hanging="284"/>
              <w:rPr>
                <w:rFonts w:ascii="Times New Roman" w:eastAsia="Calibri" w:hAnsi="Times New Roman" w:cs="Times New Roman"/>
                <w:lang w:val="en-US"/>
              </w:rPr>
            </w:pPr>
            <w:r w:rsidRPr="00C231B1">
              <w:rPr>
                <w:rFonts w:ascii="Times New Roman" w:eastAsia="Calibri" w:hAnsi="Times New Roman" w:cs="Times New Roman"/>
              </w:rPr>
              <w:t>начальник отдела</w:t>
            </w:r>
          </w:p>
        </w:tc>
      </w:tr>
    </w:tbl>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Default="001B13D6"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p w:rsidR="00C231B1" w:rsidRDefault="00C231B1" w:rsidP="001B13D6">
      <w:pPr>
        <w:spacing w:after="0" w:line="0" w:lineRule="atLeast"/>
        <w:ind w:firstLine="709"/>
        <w:jc w:val="both"/>
        <w:rPr>
          <w:rFonts w:ascii="Times New Roman" w:hAnsi="Times New Roman" w:cs="Times New Roman"/>
          <w:sz w:val="28"/>
          <w:szCs w:val="28"/>
        </w:rPr>
      </w:pPr>
    </w:p>
    <w:tbl>
      <w:tblPr>
        <w:tblStyle w:val="1"/>
        <w:tblW w:w="0" w:type="auto"/>
        <w:tblInd w:w="4957" w:type="dxa"/>
        <w:tblLook w:val="04A0" w:firstRow="1" w:lastRow="0" w:firstColumn="1" w:lastColumn="0" w:noHBand="0" w:noVBand="1"/>
      </w:tblPr>
      <w:tblGrid>
        <w:gridCol w:w="4388"/>
      </w:tblGrid>
      <w:tr w:rsidR="00C231B1" w:rsidRPr="00C231B1" w:rsidTr="00C14965">
        <w:tc>
          <w:tcPr>
            <w:tcW w:w="4388" w:type="dxa"/>
          </w:tcPr>
          <w:p w:rsidR="00C231B1" w:rsidRPr="00C231B1" w:rsidRDefault="00C231B1" w:rsidP="00C231B1">
            <w:pPr>
              <w:spacing w:line="0" w:lineRule="atLeast"/>
              <w:ind w:left="284" w:hanging="284"/>
              <w:rPr>
                <w:sz w:val="28"/>
              </w:rPr>
            </w:pPr>
            <w:r w:rsidRPr="00C231B1">
              <w:rPr>
                <w:sz w:val="28"/>
              </w:rPr>
              <w:t>Приложение № 5</w:t>
            </w:r>
          </w:p>
        </w:tc>
      </w:tr>
      <w:tr w:rsidR="00C231B1" w:rsidRPr="00C231B1" w:rsidTr="00C14965">
        <w:tc>
          <w:tcPr>
            <w:tcW w:w="4388" w:type="dxa"/>
          </w:tcPr>
          <w:p w:rsidR="00C231B1" w:rsidRPr="00C231B1" w:rsidRDefault="00C231B1" w:rsidP="00C231B1">
            <w:pPr>
              <w:spacing w:line="0" w:lineRule="atLeast"/>
              <w:ind w:left="33"/>
              <w:rPr>
                <w:sz w:val="28"/>
              </w:rPr>
            </w:pPr>
            <w:r w:rsidRPr="00C231B1">
              <w:rPr>
                <w:sz w:val="28"/>
              </w:rPr>
              <w:t xml:space="preserve">к распоряжению Администрации муниципального образования «Вяземский муниципальный округ» Смоленской области </w:t>
            </w:r>
          </w:p>
        </w:tc>
      </w:tr>
      <w:tr w:rsidR="00C231B1" w:rsidRPr="00C231B1" w:rsidTr="00C14965">
        <w:tc>
          <w:tcPr>
            <w:tcW w:w="4388" w:type="dxa"/>
          </w:tcPr>
          <w:p w:rsidR="00C231B1" w:rsidRPr="00FE4B54" w:rsidRDefault="00FE4B54" w:rsidP="00FE4B54">
            <w:pPr>
              <w:spacing w:line="0" w:lineRule="atLeast"/>
              <w:rPr>
                <w:b/>
                <w:sz w:val="28"/>
              </w:rPr>
            </w:pPr>
            <w:r>
              <w:rPr>
                <w:b/>
                <w:sz w:val="28"/>
              </w:rPr>
              <w:t>от 22.05.2025 № 226</w:t>
            </w:r>
            <w:r>
              <w:rPr>
                <w:b/>
                <w:sz w:val="28"/>
              </w:rPr>
              <w:t>-р</w:t>
            </w:r>
          </w:p>
        </w:tc>
      </w:tr>
    </w:tbl>
    <w:p w:rsidR="00C231B1" w:rsidRDefault="00C231B1" w:rsidP="001B13D6">
      <w:pPr>
        <w:spacing w:after="0" w:line="0" w:lineRule="atLeast"/>
        <w:ind w:firstLine="709"/>
        <w:jc w:val="both"/>
        <w:rPr>
          <w:rFonts w:ascii="Times New Roman" w:hAnsi="Times New Roman" w:cs="Times New Roman"/>
          <w:sz w:val="28"/>
          <w:szCs w:val="28"/>
        </w:rPr>
      </w:pPr>
    </w:p>
    <w:p w:rsidR="00C231B1" w:rsidRPr="001B13D6" w:rsidRDefault="00C231B1" w:rsidP="001B13D6">
      <w:pPr>
        <w:spacing w:after="0" w:line="0" w:lineRule="atLeast"/>
        <w:ind w:firstLine="709"/>
        <w:jc w:val="both"/>
        <w:rPr>
          <w:rFonts w:ascii="Times New Roman" w:hAnsi="Times New Roman" w:cs="Times New Roman"/>
          <w:sz w:val="28"/>
          <w:szCs w:val="28"/>
        </w:rPr>
      </w:pPr>
    </w:p>
    <w:p w:rsidR="001B13D6" w:rsidRPr="00C231B1" w:rsidRDefault="001B13D6" w:rsidP="00C231B1">
      <w:pPr>
        <w:spacing w:after="0" w:line="0" w:lineRule="atLeast"/>
        <w:ind w:firstLine="709"/>
        <w:jc w:val="center"/>
        <w:rPr>
          <w:rFonts w:ascii="Times New Roman" w:hAnsi="Times New Roman" w:cs="Times New Roman"/>
          <w:b/>
          <w:sz w:val="28"/>
          <w:szCs w:val="28"/>
        </w:rPr>
      </w:pPr>
      <w:r w:rsidRPr="00C231B1">
        <w:rPr>
          <w:rFonts w:ascii="Times New Roman" w:hAnsi="Times New Roman" w:cs="Times New Roman"/>
          <w:b/>
          <w:sz w:val="28"/>
          <w:szCs w:val="28"/>
        </w:rPr>
        <w:t>Перечень должностей служащих Администрации муниципального образования «Вяземский муниципальный округ» Смоленской области, замещение которых предусматривает осуществление обработки персональных данных либо осуществление доступа к персональным данным, обрабатываемых на бумажных носителях в Администрации муниципального образования «Вяземский муниципальный округ» Смоленской области</w:t>
      </w:r>
    </w:p>
    <w:p w:rsidR="001B13D6" w:rsidRPr="001B13D6" w:rsidRDefault="001B13D6" w:rsidP="001B13D6">
      <w:pPr>
        <w:spacing w:after="0" w:line="0" w:lineRule="atLeast"/>
        <w:ind w:firstLine="709"/>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4625"/>
        <w:gridCol w:w="4510"/>
      </w:tblGrid>
      <w:tr w:rsidR="00C231B1" w:rsidRPr="00C231B1" w:rsidTr="00C14965">
        <w:trPr>
          <w:cantSplit/>
          <w:trHeight w:val="769"/>
          <w:tblHeader/>
          <w:jc w:val="center"/>
        </w:trPr>
        <w:tc>
          <w:tcPr>
            <w:tcW w:w="256" w:type="pct"/>
            <w:tcBorders>
              <w:left w:val="single" w:sz="4" w:space="0" w:color="auto"/>
              <w:right w:val="single" w:sz="4" w:space="0" w:color="auto"/>
            </w:tcBorders>
            <w:vAlign w:val="center"/>
            <w:hideMark/>
          </w:tcPr>
          <w:p w:rsidR="00C231B1" w:rsidRPr="00C231B1" w:rsidRDefault="00C231B1" w:rsidP="00C231B1">
            <w:pPr>
              <w:numPr>
                <w:ilvl w:val="0"/>
                <w:numId w:val="1"/>
              </w:numPr>
              <w:spacing w:after="0" w:line="240" w:lineRule="auto"/>
              <w:ind w:left="284" w:hanging="284"/>
              <w:contextualSpacing/>
              <w:jc w:val="center"/>
              <w:rPr>
                <w:rFonts w:ascii="Times New Roman" w:eastAsia="Times New Roman" w:hAnsi="Times New Roman" w:cs="Times New Roman"/>
                <w:b/>
                <w:szCs w:val="28"/>
                <w:lang w:eastAsia="ru-RU"/>
              </w:rPr>
            </w:pPr>
            <w:r w:rsidRPr="00C231B1">
              <w:rPr>
                <w:rFonts w:ascii="Times New Roman" w:eastAsia="Times New Roman" w:hAnsi="Times New Roman" w:cs="Times New Roman"/>
                <w:b/>
                <w:szCs w:val="28"/>
                <w:lang w:eastAsia="ru-RU"/>
              </w:rPr>
              <w:t>№</w:t>
            </w:r>
          </w:p>
          <w:p w:rsidR="00C231B1" w:rsidRPr="00C231B1" w:rsidRDefault="00C231B1" w:rsidP="00C231B1">
            <w:pPr>
              <w:numPr>
                <w:ilvl w:val="0"/>
                <w:numId w:val="1"/>
              </w:numPr>
              <w:spacing w:after="0" w:line="240" w:lineRule="auto"/>
              <w:ind w:left="284" w:hanging="284"/>
              <w:contextualSpacing/>
              <w:jc w:val="center"/>
              <w:rPr>
                <w:rFonts w:ascii="Times New Roman" w:eastAsia="Times New Roman" w:hAnsi="Times New Roman" w:cs="Times New Roman"/>
                <w:b/>
                <w:szCs w:val="28"/>
                <w:lang w:eastAsia="ru-RU"/>
              </w:rPr>
            </w:pPr>
            <w:r w:rsidRPr="00C231B1">
              <w:rPr>
                <w:rFonts w:ascii="Times New Roman" w:eastAsia="Times New Roman" w:hAnsi="Times New Roman" w:cs="Times New Roman"/>
                <w:b/>
                <w:szCs w:val="28"/>
                <w:lang w:eastAsia="ru-RU"/>
              </w:rPr>
              <w:t>п/п</w:t>
            </w:r>
          </w:p>
        </w:tc>
        <w:tc>
          <w:tcPr>
            <w:tcW w:w="2402" w:type="pct"/>
            <w:tcBorders>
              <w:left w:val="single" w:sz="4" w:space="0" w:color="auto"/>
              <w:right w:val="single" w:sz="4" w:space="0" w:color="auto"/>
            </w:tcBorders>
            <w:vAlign w:val="center"/>
            <w:hideMark/>
          </w:tcPr>
          <w:p w:rsidR="00C231B1" w:rsidRPr="00C231B1" w:rsidRDefault="00C231B1" w:rsidP="00C231B1">
            <w:pPr>
              <w:spacing w:after="0" w:line="240" w:lineRule="auto"/>
              <w:ind w:left="284" w:hanging="284"/>
              <w:jc w:val="center"/>
              <w:rPr>
                <w:rFonts w:ascii="Times New Roman" w:eastAsia="Times New Roman" w:hAnsi="Times New Roman" w:cs="Times New Roman"/>
                <w:b/>
                <w:szCs w:val="28"/>
                <w:lang w:eastAsia="ru-RU"/>
              </w:rPr>
            </w:pPr>
            <w:r w:rsidRPr="00C231B1">
              <w:rPr>
                <w:rFonts w:ascii="Times New Roman" w:eastAsia="Times New Roman" w:hAnsi="Times New Roman" w:cs="Times New Roman"/>
                <w:b/>
                <w:szCs w:val="28"/>
                <w:lang w:eastAsia="ru-RU"/>
              </w:rPr>
              <w:t>Должность</w:t>
            </w:r>
          </w:p>
        </w:tc>
        <w:tc>
          <w:tcPr>
            <w:tcW w:w="2342" w:type="pct"/>
            <w:tcBorders>
              <w:left w:val="single" w:sz="4" w:space="0" w:color="auto"/>
              <w:right w:val="single" w:sz="4" w:space="0" w:color="auto"/>
            </w:tcBorders>
            <w:vAlign w:val="center"/>
          </w:tcPr>
          <w:p w:rsidR="00C231B1" w:rsidRPr="00C231B1" w:rsidRDefault="00C231B1" w:rsidP="00C231B1">
            <w:pPr>
              <w:spacing w:after="0" w:line="240" w:lineRule="auto"/>
              <w:ind w:left="284" w:hanging="284"/>
              <w:jc w:val="center"/>
              <w:rPr>
                <w:rFonts w:ascii="Times New Roman" w:eastAsia="Times New Roman" w:hAnsi="Times New Roman" w:cs="Times New Roman"/>
                <w:b/>
                <w:lang w:eastAsia="ru-RU"/>
              </w:rPr>
            </w:pPr>
            <w:r w:rsidRPr="00C231B1">
              <w:rPr>
                <w:rFonts w:ascii="Times New Roman" w:eastAsia="Times New Roman" w:hAnsi="Times New Roman" w:cs="Times New Roman"/>
                <w:b/>
                <w:lang w:eastAsia="ru-RU"/>
              </w:rPr>
              <w:t>Струк</w:t>
            </w:r>
            <w:r w:rsidRPr="00C231B1">
              <w:rPr>
                <w:rFonts w:ascii="Times New Roman" w:eastAsia="Times New Roman" w:hAnsi="Times New Roman" w:cs="Times New Roman"/>
                <w:b/>
                <w:lang w:eastAsia="ru-RU"/>
              </w:rPr>
              <w:softHyphen/>
              <w:t>тур</w:t>
            </w:r>
            <w:r w:rsidRPr="00C231B1">
              <w:rPr>
                <w:rFonts w:ascii="Times New Roman" w:eastAsia="Times New Roman" w:hAnsi="Times New Roman" w:cs="Times New Roman"/>
                <w:b/>
                <w:lang w:eastAsia="ru-RU"/>
              </w:rPr>
              <w:softHyphen/>
              <w:t>ное под</w:t>
            </w:r>
            <w:r w:rsidRPr="00C231B1">
              <w:rPr>
                <w:rFonts w:ascii="Times New Roman" w:eastAsia="Times New Roman" w:hAnsi="Times New Roman" w:cs="Times New Roman"/>
                <w:b/>
                <w:lang w:eastAsia="ru-RU"/>
              </w:rPr>
              <w:softHyphen/>
              <w:t>раз</w:t>
            </w:r>
            <w:r w:rsidRPr="00C231B1">
              <w:rPr>
                <w:rFonts w:ascii="Times New Roman" w:eastAsia="Times New Roman" w:hAnsi="Times New Roman" w:cs="Times New Roman"/>
                <w:b/>
                <w:lang w:eastAsia="ru-RU"/>
              </w:rPr>
              <w:softHyphen/>
              <w:t>де</w:t>
            </w:r>
            <w:r w:rsidRPr="00C231B1">
              <w:rPr>
                <w:rFonts w:ascii="Times New Roman" w:eastAsia="Times New Roman" w:hAnsi="Times New Roman" w:cs="Times New Roman"/>
                <w:b/>
                <w:lang w:eastAsia="ru-RU"/>
              </w:rPr>
              <w:softHyphen/>
              <w:t>ле</w:t>
            </w:r>
            <w:r w:rsidRPr="00C231B1">
              <w:rPr>
                <w:rFonts w:ascii="Times New Roman" w:eastAsia="Times New Roman" w:hAnsi="Times New Roman" w:cs="Times New Roman"/>
                <w:b/>
                <w:lang w:eastAsia="ru-RU"/>
              </w:rPr>
              <w:softHyphen/>
              <w:t>ние</w:t>
            </w:r>
          </w:p>
        </w:tc>
      </w:tr>
      <w:tr w:rsidR="00C231B1" w:rsidRPr="00C231B1" w:rsidTr="00C14965">
        <w:trPr>
          <w:cantSplit/>
          <w:jc w:val="center"/>
        </w:trPr>
        <w:tc>
          <w:tcPr>
            <w:tcW w:w="256"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76" w:lineRule="auto"/>
              <w:ind w:left="284" w:hanging="284"/>
              <w:jc w:val="center"/>
              <w:rPr>
                <w:rFonts w:ascii="Times New Roman" w:eastAsia="Times New Roman" w:hAnsi="Times New Roman" w:cs="Times New Roman"/>
                <w:szCs w:val="28"/>
                <w:lang w:eastAsia="ru-RU"/>
              </w:rPr>
            </w:pPr>
            <w:r w:rsidRPr="00C231B1">
              <w:rPr>
                <w:rFonts w:ascii="Times New Roman" w:eastAsia="Times New Roman" w:hAnsi="Times New Roman" w:cs="Times New Roman"/>
                <w:szCs w:val="28"/>
                <w:lang w:eastAsia="ru-RU"/>
              </w:rPr>
              <w:t>1.</w:t>
            </w:r>
          </w:p>
        </w:tc>
        <w:tc>
          <w:tcPr>
            <w:tcW w:w="2402"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40" w:lineRule="auto"/>
              <w:ind w:left="284" w:hanging="284"/>
              <w:rPr>
                <w:rFonts w:ascii="Times New Roman" w:eastAsia="Times New Roman" w:hAnsi="Times New Roman" w:cs="Times New Roman"/>
                <w:color w:val="000000"/>
                <w:szCs w:val="28"/>
                <w:lang w:eastAsia="ru-RU"/>
              </w:rPr>
            </w:pPr>
            <w:r w:rsidRPr="00C231B1">
              <w:rPr>
                <w:rFonts w:ascii="Times New Roman" w:eastAsia="Times New Roman" w:hAnsi="Times New Roman" w:cs="Times New Roman"/>
                <w:lang w:eastAsia="ru-RU"/>
              </w:rPr>
              <w:t>глав</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ный спе</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ци</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алист</w:t>
            </w:r>
          </w:p>
        </w:tc>
        <w:tc>
          <w:tcPr>
            <w:tcW w:w="2342"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40" w:lineRule="auto"/>
              <w:ind w:left="284" w:hanging="284"/>
              <w:rPr>
                <w:rFonts w:ascii="Times New Roman" w:eastAsia="Times New Roman" w:hAnsi="Times New Roman" w:cs="Times New Roman"/>
                <w:lang w:eastAsia="ru-RU"/>
              </w:rPr>
            </w:pPr>
            <w:r w:rsidRPr="00C231B1">
              <w:rPr>
                <w:rFonts w:ascii="Times New Roman" w:eastAsia="Times New Roman" w:hAnsi="Times New Roman" w:cs="Times New Roman"/>
                <w:lang w:eastAsia="ru-RU"/>
              </w:rPr>
              <w:t>От</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дел му</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ници</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паль</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ной служ</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бы</w:t>
            </w:r>
          </w:p>
        </w:tc>
      </w:tr>
      <w:tr w:rsidR="00C231B1" w:rsidRPr="00C231B1" w:rsidTr="00C14965">
        <w:trPr>
          <w:cantSplit/>
          <w:jc w:val="center"/>
        </w:trPr>
        <w:tc>
          <w:tcPr>
            <w:tcW w:w="256"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76" w:lineRule="auto"/>
              <w:ind w:left="284" w:hanging="284"/>
              <w:jc w:val="center"/>
              <w:rPr>
                <w:rFonts w:ascii="Times New Roman" w:eastAsia="Times New Roman" w:hAnsi="Times New Roman" w:cs="Times New Roman"/>
                <w:szCs w:val="28"/>
                <w:lang w:eastAsia="ru-RU"/>
              </w:rPr>
            </w:pPr>
            <w:r w:rsidRPr="00C231B1">
              <w:rPr>
                <w:rFonts w:ascii="Times New Roman" w:eastAsia="Times New Roman" w:hAnsi="Times New Roman" w:cs="Times New Roman"/>
                <w:szCs w:val="28"/>
                <w:lang w:eastAsia="ru-RU"/>
              </w:rPr>
              <w:t>2.</w:t>
            </w:r>
          </w:p>
        </w:tc>
        <w:tc>
          <w:tcPr>
            <w:tcW w:w="2402"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40" w:lineRule="auto"/>
              <w:ind w:left="284" w:hanging="284"/>
              <w:rPr>
                <w:rFonts w:ascii="Times New Roman" w:eastAsia="Times New Roman" w:hAnsi="Times New Roman" w:cs="Times New Roman"/>
                <w:color w:val="000000"/>
                <w:szCs w:val="28"/>
                <w:lang w:eastAsia="ru-RU"/>
              </w:rPr>
            </w:pPr>
            <w:r w:rsidRPr="00C231B1">
              <w:rPr>
                <w:rFonts w:ascii="Times New Roman" w:eastAsia="Times New Roman" w:hAnsi="Times New Roman" w:cs="Times New Roman"/>
                <w:lang w:eastAsia="ru-RU"/>
              </w:rPr>
              <w:t>спе</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ци</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алист I ка</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тего</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рии</w:t>
            </w:r>
          </w:p>
        </w:tc>
        <w:tc>
          <w:tcPr>
            <w:tcW w:w="2342"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40" w:lineRule="auto"/>
              <w:ind w:left="284" w:hanging="284"/>
              <w:rPr>
                <w:rFonts w:ascii="Times New Roman" w:eastAsia="Times New Roman" w:hAnsi="Times New Roman" w:cs="Times New Roman"/>
                <w:lang w:eastAsia="ru-RU"/>
              </w:rPr>
            </w:pPr>
            <w:r w:rsidRPr="00C231B1">
              <w:rPr>
                <w:rFonts w:ascii="Times New Roman" w:eastAsia="Times New Roman" w:hAnsi="Times New Roman" w:cs="Times New Roman"/>
                <w:lang w:eastAsia="ru-RU"/>
              </w:rPr>
              <w:t>От</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дел му</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ници</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паль</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ной служ</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бы</w:t>
            </w:r>
          </w:p>
        </w:tc>
      </w:tr>
    </w:tbl>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C231B1" w:rsidRDefault="00C231B1" w:rsidP="00C231B1">
      <w:pPr>
        <w:spacing w:after="0" w:line="276" w:lineRule="auto"/>
        <w:ind w:left="284" w:hanging="284"/>
        <w:jc w:val="center"/>
        <w:rPr>
          <w:rFonts w:ascii="Times New Roman" w:eastAsia="Times New Roman" w:hAnsi="Times New Roman" w:cs="Times New Roman"/>
          <w:b/>
          <w:bCs/>
          <w:sz w:val="26"/>
          <w:szCs w:val="20"/>
        </w:rPr>
      </w:pPr>
      <w:r w:rsidRPr="00C231B1">
        <w:rPr>
          <w:rFonts w:ascii="Times New Roman" w:eastAsia="Times New Roman" w:hAnsi="Times New Roman" w:cs="Times New Roman"/>
          <w:b/>
          <w:bCs/>
          <w:sz w:val="26"/>
          <w:szCs w:val="20"/>
        </w:rPr>
        <w:t>Перечень должностей служащих Администрации муниципального образования «Вяземский муниципальный округ» Смоленской области, замещение которых предусматривает осуществление обработки персональных данных либо осуществление доступа к персональным данным, обрабатываемых на бумажных носителях в Администрации муниципального образования «Вяземский муниципальный округ» Смоленской области</w:t>
      </w:r>
    </w:p>
    <w:p w:rsidR="002A1C3A" w:rsidRPr="00C231B1" w:rsidRDefault="002A1C3A" w:rsidP="00C231B1">
      <w:pPr>
        <w:spacing w:after="0" w:line="276" w:lineRule="auto"/>
        <w:ind w:left="284" w:hanging="284"/>
        <w:jc w:val="center"/>
        <w:rPr>
          <w:rFonts w:ascii="Times New Roman" w:eastAsia="Times New Roman" w:hAnsi="Times New Roman" w:cs="Times New Roman"/>
          <w:b/>
          <w:bCs/>
          <w:sz w:val="26"/>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4625"/>
        <w:gridCol w:w="4510"/>
      </w:tblGrid>
      <w:tr w:rsidR="00C231B1" w:rsidRPr="00C231B1" w:rsidTr="00C14965">
        <w:trPr>
          <w:cantSplit/>
          <w:trHeight w:val="769"/>
          <w:tblHeader/>
          <w:jc w:val="center"/>
        </w:trPr>
        <w:tc>
          <w:tcPr>
            <w:tcW w:w="256" w:type="pct"/>
            <w:tcBorders>
              <w:left w:val="single" w:sz="4" w:space="0" w:color="auto"/>
              <w:right w:val="single" w:sz="4" w:space="0" w:color="auto"/>
            </w:tcBorders>
            <w:vAlign w:val="center"/>
            <w:hideMark/>
          </w:tcPr>
          <w:p w:rsidR="00C231B1" w:rsidRPr="00C231B1" w:rsidRDefault="00C231B1" w:rsidP="00C231B1">
            <w:pPr>
              <w:numPr>
                <w:ilvl w:val="0"/>
                <w:numId w:val="1"/>
              </w:numPr>
              <w:spacing w:after="0" w:line="240" w:lineRule="auto"/>
              <w:ind w:left="284" w:hanging="284"/>
              <w:contextualSpacing/>
              <w:jc w:val="center"/>
              <w:rPr>
                <w:rFonts w:ascii="Times New Roman" w:eastAsia="Times New Roman" w:hAnsi="Times New Roman" w:cs="Times New Roman"/>
                <w:b/>
                <w:szCs w:val="28"/>
                <w:lang w:eastAsia="ru-RU"/>
              </w:rPr>
            </w:pPr>
            <w:r w:rsidRPr="00C231B1">
              <w:rPr>
                <w:rFonts w:ascii="Times New Roman" w:eastAsia="Times New Roman" w:hAnsi="Times New Roman" w:cs="Times New Roman"/>
                <w:b/>
                <w:szCs w:val="28"/>
                <w:lang w:eastAsia="ru-RU"/>
              </w:rPr>
              <w:t>№</w:t>
            </w:r>
          </w:p>
          <w:p w:rsidR="00C231B1" w:rsidRPr="00C231B1" w:rsidRDefault="00C231B1" w:rsidP="00C231B1">
            <w:pPr>
              <w:numPr>
                <w:ilvl w:val="0"/>
                <w:numId w:val="1"/>
              </w:numPr>
              <w:spacing w:after="0" w:line="240" w:lineRule="auto"/>
              <w:ind w:left="284" w:hanging="284"/>
              <w:contextualSpacing/>
              <w:jc w:val="center"/>
              <w:rPr>
                <w:rFonts w:ascii="Times New Roman" w:eastAsia="Times New Roman" w:hAnsi="Times New Roman" w:cs="Times New Roman"/>
                <w:b/>
                <w:szCs w:val="28"/>
                <w:lang w:eastAsia="ru-RU"/>
              </w:rPr>
            </w:pPr>
            <w:r w:rsidRPr="00C231B1">
              <w:rPr>
                <w:rFonts w:ascii="Times New Roman" w:eastAsia="Times New Roman" w:hAnsi="Times New Roman" w:cs="Times New Roman"/>
                <w:b/>
                <w:szCs w:val="28"/>
                <w:lang w:eastAsia="ru-RU"/>
              </w:rPr>
              <w:t>п/п</w:t>
            </w:r>
          </w:p>
        </w:tc>
        <w:tc>
          <w:tcPr>
            <w:tcW w:w="2402" w:type="pct"/>
            <w:tcBorders>
              <w:left w:val="single" w:sz="4" w:space="0" w:color="auto"/>
              <w:right w:val="single" w:sz="4" w:space="0" w:color="auto"/>
            </w:tcBorders>
            <w:vAlign w:val="center"/>
            <w:hideMark/>
          </w:tcPr>
          <w:p w:rsidR="00C231B1" w:rsidRPr="00C231B1" w:rsidRDefault="00C231B1" w:rsidP="00C231B1">
            <w:pPr>
              <w:spacing w:after="0" w:line="240" w:lineRule="auto"/>
              <w:ind w:left="284" w:hanging="284"/>
              <w:jc w:val="center"/>
              <w:rPr>
                <w:rFonts w:ascii="Times New Roman" w:eastAsia="Times New Roman" w:hAnsi="Times New Roman" w:cs="Times New Roman"/>
                <w:b/>
                <w:szCs w:val="28"/>
                <w:lang w:eastAsia="ru-RU"/>
              </w:rPr>
            </w:pPr>
            <w:r w:rsidRPr="00C231B1">
              <w:rPr>
                <w:rFonts w:ascii="Times New Roman" w:eastAsia="Times New Roman" w:hAnsi="Times New Roman" w:cs="Times New Roman"/>
                <w:b/>
                <w:szCs w:val="28"/>
                <w:lang w:eastAsia="ru-RU"/>
              </w:rPr>
              <w:t>Должность</w:t>
            </w:r>
          </w:p>
        </w:tc>
        <w:tc>
          <w:tcPr>
            <w:tcW w:w="2342" w:type="pct"/>
            <w:tcBorders>
              <w:left w:val="single" w:sz="4" w:space="0" w:color="auto"/>
              <w:right w:val="single" w:sz="4" w:space="0" w:color="auto"/>
            </w:tcBorders>
            <w:vAlign w:val="center"/>
          </w:tcPr>
          <w:p w:rsidR="00C231B1" w:rsidRPr="00C231B1" w:rsidRDefault="00C231B1" w:rsidP="00C231B1">
            <w:pPr>
              <w:spacing w:after="0" w:line="240" w:lineRule="auto"/>
              <w:ind w:left="284" w:hanging="284"/>
              <w:jc w:val="center"/>
              <w:rPr>
                <w:rFonts w:ascii="Times New Roman" w:eastAsia="Times New Roman" w:hAnsi="Times New Roman" w:cs="Times New Roman"/>
                <w:b/>
                <w:lang w:eastAsia="ru-RU"/>
              </w:rPr>
            </w:pPr>
            <w:r w:rsidRPr="00C231B1">
              <w:rPr>
                <w:rFonts w:ascii="Times New Roman" w:eastAsia="Times New Roman" w:hAnsi="Times New Roman" w:cs="Times New Roman"/>
                <w:b/>
                <w:lang w:eastAsia="ru-RU"/>
              </w:rPr>
              <w:t>Струк</w:t>
            </w:r>
            <w:r w:rsidRPr="00C231B1">
              <w:rPr>
                <w:rFonts w:ascii="Times New Roman" w:eastAsia="Times New Roman" w:hAnsi="Times New Roman" w:cs="Times New Roman"/>
                <w:b/>
                <w:lang w:eastAsia="ru-RU"/>
              </w:rPr>
              <w:softHyphen/>
              <w:t>тур</w:t>
            </w:r>
            <w:r w:rsidRPr="00C231B1">
              <w:rPr>
                <w:rFonts w:ascii="Times New Roman" w:eastAsia="Times New Roman" w:hAnsi="Times New Roman" w:cs="Times New Roman"/>
                <w:b/>
                <w:lang w:eastAsia="ru-RU"/>
              </w:rPr>
              <w:softHyphen/>
              <w:t>ное под</w:t>
            </w:r>
            <w:r w:rsidRPr="00C231B1">
              <w:rPr>
                <w:rFonts w:ascii="Times New Roman" w:eastAsia="Times New Roman" w:hAnsi="Times New Roman" w:cs="Times New Roman"/>
                <w:b/>
                <w:lang w:eastAsia="ru-RU"/>
              </w:rPr>
              <w:softHyphen/>
              <w:t>раз</w:t>
            </w:r>
            <w:r w:rsidRPr="00C231B1">
              <w:rPr>
                <w:rFonts w:ascii="Times New Roman" w:eastAsia="Times New Roman" w:hAnsi="Times New Roman" w:cs="Times New Roman"/>
                <w:b/>
                <w:lang w:eastAsia="ru-RU"/>
              </w:rPr>
              <w:softHyphen/>
              <w:t>де</w:t>
            </w:r>
            <w:r w:rsidRPr="00C231B1">
              <w:rPr>
                <w:rFonts w:ascii="Times New Roman" w:eastAsia="Times New Roman" w:hAnsi="Times New Roman" w:cs="Times New Roman"/>
                <w:b/>
                <w:lang w:eastAsia="ru-RU"/>
              </w:rPr>
              <w:softHyphen/>
              <w:t>ле</w:t>
            </w:r>
            <w:r w:rsidRPr="00C231B1">
              <w:rPr>
                <w:rFonts w:ascii="Times New Roman" w:eastAsia="Times New Roman" w:hAnsi="Times New Roman" w:cs="Times New Roman"/>
                <w:b/>
                <w:lang w:eastAsia="ru-RU"/>
              </w:rPr>
              <w:softHyphen/>
              <w:t>ние</w:t>
            </w:r>
          </w:p>
        </w:tc>
      </w:tr>
      <w:tr w:rsidR="00C231B1" w:rsidRPr="00C231B1" w:rsidTr="00C14965">
        <w:trPr>
          <w:cantSplit/>
          <w:jc w:val="center"/>
        </w:trPr>
        <w:tc>
          <w:tcPr>
            <w:tcW w:w="256"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76" w:lineRule="auto"/>
              <w:ind w:left="284" w:hanging="284"/>
              <w:jc w:val="center"/>
              <w:rPr>
                <w:rFonts w:ascii="Times New Roman" w:eastAsia="Times New Roman" w:hAnsi="Times New Roman" w:cs="Times New Roman"/>
                <w:szCs w:val="28"/>
                <w:lang w:eastAsia="ru-RU"/>
              </w:rPr>
            </w:pPr>
            <w:r w:rsidRPr="00C231B1">
              <w:rPr>
                <w:rFonts w:ascii="Times New Roman" w:eastAsia="Times New Roman" w:hAnsi="Times New Roman" w:cs="Times New Roman"/>
                <w:szCs w:val="28"/>
                <w:lang w:eastAsia="ru-RU"/>
              </w:rPr>
              <w:t>1.</w:t>
            </w:r>
          </w:p>
        </w:tc>
        <w:tc>
          <w:tcPr>
            <w:tcW w:w="2402"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40" w:lineRule="auto"/>
              <w:ind w:left="284" w:hanging="284"/>
              <w:rPr>
                <w:rFonts w:ascii="Times New Roman" w:eastAsia="Times New Roman" w:hAnsi="Times New Roman" w:cs="Times New Roman"/>
                <w:color w:val="000000"/>
                <w:szCs w:val="28"/>
                <w:lang w:eastAsia="ru-RU"/>
              </w:rPr>
            </w:pPr>
            <w:r w:rsidRPr="00C231B1">
              <w:rPr>
                <w:rFonts w:ascii="Times New Roman" w:eastAsia="Times New Roman" w:hAnsi="Times New Roman" w:cs="Times New Roman"/>
                <w:lang w:eastAsia="ru-RU"/>
              </w:rPr>
              <w:t>глав</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ный спе</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ци</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алист</w:t>
            </w:r>
          </w:p>
        </w:tc>
        <w:tc>
          <w:tcPr>
            <w:tcW w:w="2342"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40" w:lineRule="auto"/>
              <w:ind w:left="284" w:hanging="284"/>
              <w:rPr>
                <w:rFonts w:ascii="Times New Roman" w:eastAsia="Times New Roman" w:hAnsi="Times New Roman" w:cs="Times New Roman"/>
                <w:lang w:eastAsia="ru-RU"/>
              </w:rPr>
            </w:pPr>
            <w:r w:rsidRPr="00C231B1">
              <w:rPr>
                <w:rFonts w:ascii="Times New Roman" w:eastAsia="Times New Roman" w:hAnsi="Times New Roman" w:cs="Times New Roman"/>
                <w:lang w:eastAsia="ru-RU"/>
              </w:rPr>
              <w:t>От</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дел му</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ници</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паль</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ной служ</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бы</w:t>
            </w:r>
          </w:p>
        </w:tc>
      </w:tr>
      <w:tr w:rsidR="00C231B1" w:rsidRPr="00C231B1" w:rsidTr="00C14965">
        <w:trPr>
          <w:cantSplit/>
          <w:jc w:val="center"/>
        </w:trPr>
        <w:tc>
          <w:tcPr>
            <w:tcW w:w="256"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76" w:lineRule="auto"/>
              <w:ind w:left="284" w:hanging="284"/>
              <w:jc w:val="center"/>
              <w:rPr>
                <w:rFonts w:ascii="Times New Roman" w:eastAsia="Times New Roman" w:hAnsi="Times New Roman" w:cs="Times New Roman"/>
                <w:szCs w:val="28"/>
                <w:lang w:eastAsia="ru-RU"/>
              </w:rPr>
            </w:pPr>
            <w:r w:rsidRPr="00C231B1">
              <w:rPr>
                <w:rFonts w:ascii="Times New Roman" w:eastAsia="Times New Roman" w:hAnsi="Times New Roman" w:cs="Times New Roman"/>
                <w:szCs w:val="28"/>
                <w:lang w:eastAsia="ru-RU"/>
              </w:rPr>
              <w:t>2.</w:t>
            </w:r>
          </w:p>
        </w:tc>
        <w:tc>
          <w:tcPr>
            <w:tcW w:w="2402"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40" w:lineRule="auto"/>
              <w:ind w:left="284" w:hanging="284"/>
              <w:rPr>
                <w:rFonts w:ascii="Times New Roman" w:eastAsia="Times New Roman" w:hAnsi="Times New Roman" w:cs="Times New Roman"/>
                <w:color w:val="000000"/>
                <w:szCs w:val="28"/>
                <w:lang w:eastAsia="ru-RU"/>
              </w:rPr>
            </w:pPr>
            <w:r w:rsidRPr="00C231B1">
              <w:rPr>
                <w:rFonts w:ascii="Times New Roman" w:eastAsia="Times New Roman" w:hAnsi="Times New Roman" w:cs="Times New Roman"/>
                <w:lang w:eastAsia="ru-RU"/>
              </w:rPr>
              <w:t>спе</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ци</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алист I ка</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тего</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рии</w:t>
            </w:r>
          </w:p>
        </w:tc>
        <w:tc>
          <w:tcPr>
            <w:tcW w:w="2342" w:type="pct"/>
            <w:tcBorders>
              <w:top w:val="single" w:sz="4" w:space="0" w:color="auto"/>
              <w:left w:val="single" w:sz="4" w:space="0" w:color="auto"/>
              <w:bottom w:val="single" w:sz="4" w:space="0" w:color="auto"/>
              <w:right w:val="single" w:sz="4" w:space="0" w:color="auto"/>
            </w:tcBorders>
          </w:tcPr>
          <w:p w:rsidR="00C231B1" w:rsidRPr="00C231B1" w:rsidRDefault="00C231B1" w:rsidP="00C231B1">
            <w:pPr>
              <w:spacing w:after="0" w:line="240" w:lineRule="auto"/>
              <w:ind w:left="284" w:hanging="284"/>
              <w:rPr>
                <w:rFonts w:ascii="Times New Roman" w:eastAsia="Times New Roman" w:hAnsi="Times New Roman" w:cs="Times New Roman"/>
                <w:lang w:eastAsia="ru-RU"/>
              </w:rPr>
            </w:pPr>
            <w:r w:rsidRPr="00C231B1">
              <w:rPr>
                <w:rFonts w:ascii="Times New Roman" w:eastAsia="Times New Roman" w:hAnsi="Times New Roman" w:cs="Times New Roman"/>
                <w:lang w:eastAsia="ru-RU"/>
              </w:rPr>
              <w:t>От</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дел му</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ници</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паль</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ной служ</w:t>
            </w:r>
            <w:r w:rsidRPr="00C231B1">
              <w:rPr>
                <w:rFonts w:ascii="Times New Roman" w:eastAsia="Calibri" w:hAnsi="Times New Roman" w:cs="Times New Roman"/>
                <w:sz w:val="26"/>
                <w:szCs w:val="28"/>
              </w:rPr>
              <w:softHyphen/>
            </w:r>
            <w:r w:rsidRPr="00C231B1">
              <w:rPr>
                <w:rFonts w:ascii="Times New Roman" w:eastAsia="Times New Roman" w:hAnsi="Times New Roman" w:cs="Times New Roman"/>
                <w:lang w:eastAsia="ru-RU"/>
              </w:rPr>
              <w:t>бы</w:t>
            </w:r>
          </w:p>
        </w:tc>
      </w:tr>
    </w:tbl>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1B13D6" w:rsidRPr="001B13D6" w:rsidRDefault="001B13D6" w:rsidP="001B13D6">
      <w:pPr>
        <w:spacing w:after="0" w:line="0" w:lineRule="atLeast"/>
        <w:ind w:firstLine="709"/>
        <w:jc w:val="both"/>
        <w:rPr>
          <w:rFonts w:ascii="Times New Roman" w:hAnsi="Times New Roman" w:cs="Times New Roman"/>
          <w:sz w:val="28"/>
          <w:szCs w:val="28"/>
        </w:rPr>
      </w:pPr>
    </w:p>
    <w:p w:rsidR="00A63E64" w:rsidRDefault="00A63E64"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Default="00C231B1" w:rsidP="009E579A">
      <w:pPr>
        <w:spacing w:after="0" w:line="0" w:lineRule="atLeast"/>
        <w:ind w:firstLine="709"/>
        <w:jc w:val="both"/>
        <w:rPr>
          <w:rFonts w:ascii="Times New Roman" w:hAnsi="Times New Roman" w:cs="Times New Roman"/>
          <w:sz w:val="28"/>
          <w:szCs w:val="28"/>
        </w:rPr>
      </w:pPr>
    </w:p>
    <w:p w:rsidR="00C231B1" w:rsidRPr="00C231B1" w:rsidRDefault="00C231B1" w:rsidP="00C231B1">
      <w:pPr>
        <w:spacing w:after="0" w:line="240" w:lineRule="auto"/>
        <w:ind w:left="284" w:hanging="284"/>
        <w:jc w:val="center"/>
        <w:rPr>
          <w:rFonts w:ascii="Times New Roman" w:eastAsia="Calibri" w:hAnsi="Times New Roman" w:cs="Times New Roman"/>
          <w:b/>
          <w:sz w:val="26"/>
          <w:szCs w:val="28"/>
        </w:rPr>
      </w:pPr>
      <w:r w:rsidRPr="00C231B1">
        <w:rPr>
          <w:rFonts w:ascii="Times New Roman" w:eastAsia="Calibri" w:hAnsi="Times New Roman" w:cs="Times New Roman"/>
          <w:b/>
          <w:bCs/>
          <w:sz w:val="26"/>
          <w:szCs w:val="28"/>
        </w:rPr>
        <w:lastRenderedPageBreak/>
        <w:t>ЛИСТ ОЗНАКОМЛЕНИЯ</w:t>
      </w:r>
      <w:r w:rsidRPr="00C231B1">
        <w:rPr>
          <w:rFonts w:ascii="Times New Roman" w:eastAsia="Calibri" w:hAnsi="Times New Roman" w:cs="Times New Roman"/>
          <w:b/>
          <w:bCs/>
          <w:sz w:val="26"/>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994"/>
        <w:gridCol w:w="2315"/>
        <w:gridCol w:w="1458"/>
        <w:gridCol w:w="1891"/>
      </w:tblGrid>
      <w:tr w:rsidR="00C231B1" w:rsidRPr="00C231B1" w:rsidTr="00C14965">
        <w:trPr>
          <w:tblHeader/>
        </w:trPr>
        <w:tc>
          <w:tcPr>
            <w:tcW w:w="504" w:type="pct"/>
          </w:tcPr>
          <w:p w:rsidR="00C231B1" w:rsidRPr="00C231B1" w:rsidRDefault="00C231B1" w:rsidP="00C231B1">
            <w:pPr>
              <w:spacing w:after="0" w:line="240" w:lineRule="auto"/>
              <w:ind w:left="284" w:hanging="284"/>
              <w:jc w:val="center"/>
              <w:rPr>
                <w:rFonts w:ascii="Times New Roman" w:eastAsia="Calibri" w:hAnsi="Times New Roman" w:cs="Times New Roman"/>
                <w:b/>
              </w:rPr>
            </w:pPr>
            <w:r w:rsidRPr="00C231B1">
              <w:rPr>
                <w:rFonts w:ascii="Times New Roman" w:eastAsia="Calibri" w:hAnsi="Times New Roman" w:cs="Times New Roman"/>
                <w:b/>
              </w:rPr>
              <w:t>№ п/п</w:t>
            </w:r>
          </w:p>
        </w:tc>
        <w:tc>
          <w:tcPr>
            <w:tcW w:w="1555" w:type="pct"/>
          </w:tcPr>
          <w:p w:rsidR="00C231B1" w:rsidRPr="00C231B1" w:rsidRDefault="00C231B1" w:rsidP="00C231B1">
            <w:pPr>
              <w:spacing w:after="0" w:line="240" w:lineRule="auto"/>
              <w:ind w:left="284" w:hanging="284"/>
              <w:jc w:val="center"/>
              <w:rPr>
                <w:rFonts w:ascii="Times New Roman" w:eastAsia="Calibri" w:hAnsi="Times New Roman" w:cs="Times New Roman"/>
                <w:b/>
              </w:rPr>
            </w:pPr>
            <w:r w:rsidRPr="00C231B1">
              <w:rPr>
                <w:rFonts w:ascii="Times New Roman" w:eastAsia="Calibri" w:hAnsi="Times New Roman" w:cs="Times New Roman"/>
                <w:b/>
              </w:rPr>
              <w:t>ФИО</w:t>
            </w:r>
          </w:p>
        </w:tc>
        <w:tc>
          <w:tcPr>
            <w:tcW w:w="1202" w:type="pct"/>
          </w:tcPr>
          <w:p w:rsidR="00C231B1" w:rsidRPr="00C231B1" w:rsidRDefault="00C231B1" w:rsidP="00C231B1">
            <w:pPr>
              <w:spacing w:after="0" w:line="240" w:lineRule="auto"/>
              <w:ind w:left="284" w:hanging="284"/>
              <w:jc w:val="center"/>
              <w:rPr>
                <w:rFonts w:ascii="Times New Roman" w:eastAsia="Calibri" w:hAnsi="Times New Roman" w:cs="Times New Roman"/>
                <w:b/>
              </w:rPr>
            </w:pPr>
            <w:r w:rsidRPr="00C231B1">
              <w:rPr>
                <w:rFonts w:ascii="Times New Roman" w:eastAsia="Calibri" w:hAnsi="Times New Roman" w:cs="Times New Roman"/>
                <w:b/>
              </w:rPr>
              <w:t>Должность</w:t>
            </w:r>
          </w:p>
        </w:tc>
        <w:tc>
          <w:tcPr>
            <w:tcW w:w="757" w:type="pct"/>
          </w:tcPr>
          <w:p w:rsidR="00C231B1" w:rsidRPr="00C231B1" w:rsidRDefault="00C231B1" w:rsidP="00C231B1">
            <w:pPr>
              <w:spacing w:after="0" w:line="240" w:lineRule="auto"/>
              <w:ind w:left="284" w:hanging="284"/>
              <w:jc w:val="center"/>
              <w:rPr>
                <w:rFonts w:ascii="Times New Roman" w:eastAsia="Calibri" w:hAnsi="Times New Roman" w:cs="Times New Roman"/>
                <w:b/>
              </w:rPr>
            </w:pPr>
            <w:r w:rsidRPr="00C231B1">
              <w:rPr>
                <w:rFonts w:ascii="Times New Roman" w:eastAsia="Calibri" w:hAnsi="Times New Roman" w:cs="Times New Roman"/>
                <w:b/>
              </w:rPr>
              <w:t>Дата</w:t>
            </w:r>
          </w:p>
        </w:tc>
        <w:tc>
          <w:tcPr>
            <w:tcW w:w="982" w:type="pct"/>
          </w:tcPr>
          <w:p w:rsidR="00C231B1" w:rsidRPr="00C231B1" w:rsidRDefault="00C231B1" w:rsidP="00C231B1">
            <w:pPr>
              <w:spacing w:after="0" w:line="240" w:lineRule="auto"/>
              <w:ind w:left="284" w:hanging="284"/>
              <w:jc w:val="center"/>
              <w:rPr>
                <w:rFonts w:ascii="Times New Roman" w:eastAsia="Calibri" w:hAnsi="Times New Roman" w:cs="Times New Roman"/>
                <w:b/>
              </w:rPr>
            </w:pPr>
            <w:r w:rsidRPr="00C231B1">
              <w:rPr>
                <w:rFonts w:ascii="Times New Roman" w:eastAsia="Calibri" w:hAnsi="Times New Roman" w:cs="Times New Roman"/>
                <w:b/>
              </w:rPr>
              <w:t>Подпись</w:t>
            </w: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ind w:left="284" w:hanging="284"/>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r w:rsidR="00C231B1" w:rsidRPr="00C231B1" w:rsidTr="00C14965">
        <w:tc>
          <w:tcPr>
            <w:tcW w:w="504"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555"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120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757"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c>
          <w:tcPr>
            <w:tcW w:w="982" w:type="pct"/>
          </w:tcPr>
          <w:p w:rsidR="00C231B1" w:rsidRPr="00C231B1" w:rsidRDefault="00C231B1" w:rsidP="00C231B1">
            <w:pPr>
              <w:tabs>
                <w:tab w:val="left" w:pos="1418"/>
              </w:tabs>
              <w:spacing w:after="0" w:line="240" w:lineRule="auto"/>
              <w:jc w:val="both"/>
              <w:rPr>
                <w:rFonts w:ascii="Times New Roman" w:eastAsia="Calibri" w:hAnsi="Times New Roman" w:cs="Times New Roman"/>
                <w:b/>
                <w:bCs/>
                <w:lang w:val="en-US"/>
              </w:rPr>
            </w:pPr>
          </w:p>
        </w:tc>
      </w:tr>
    </w:tbl>
    <w:p w:rsidR="00C231B1" w:rsidRPr="009E579A" w:rsidRDefault="00C231B1" w:rsidP="00C231B1">
      <w:pPr>
        <w:spacing w:after="0" w:line="0" w:lineRule="atLeast"/>
        <w:jc w:val="both"/>
        <w:rPr>
          <w:rFonts w:ascii="Times New Roman" w:hAnsi="Times New Roman" w:cs="Times New Roman"/>
          <w:sz w:val="28"/>
          <w:szCs w:val="28"/>
        </w:rPr>
      </w:pPr>
    </w:p>
    <w:sectPr w:rsidR="00C231B1" w:rsidRPr="009E579A" w:rsidSect="002A1C3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CC" w:rsidRDefault="004772CC" w:rsidP="009E579A">
      <w:pPr>
        <w:spacing w:after="0" w:line="240" w:lineRule="auto"/>
      </w:pPr>
      <w:r>
        <w:separator/>
      </w:r>
    </w:p>
  </w:endnote>
  <w:endnote w:type="continuationSeparator" w:id="0">
    <w:p w:rsidR="004772CC" w:rsidRDefault="004772CC" w:rsidP="009E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CC" w:rsidRDefault="004772CC" w:rsidP="009E579A">
      <w:pPr>
        <w:spacing w:after="0" w:line="240" w:lineRule="auto"/>
      </w:pPr>
      <w:r>
        <w:separator/>
      </w:r>
    </w:p>
  </w:footnote>
  <w:footnote w:type="continuationSeparator" w:id="0">
    <w:p w:rsidR="004772CC" w:rsidRDefault="004772CC" w:rsidP="009E5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70128310"/>
      <w:docPartObj>
        <w:docPartGallery w:val="Page Numbers (Top of Page)"/>
        <w:docPartUnique/>
      </w:docPartObj>
    </w:sdtPr>
    <w:sdtContent>
      <w:p w:rsidR="00C14965" w:rsidRPr="002A1C3A" w:rsidRDefault="00C14965" w:rsidP="002A1C3A">
        <w:pPr>
          <w:pStyle w:val="a3"/>
          <w:jc w:val="center"/>
          <w:rPr>
            <w:rFonts w:ascii="Times New Roman" w:hAnsi="Times New Roman" w:cs="Times New Roman"/>
          </w:rPr>
        </w:pPr>
        <w:r w:rsidRPr="002A1C3A">
          <w:rPr>
            <w:rFonts w:ascii="Times New Roman" w:hAnsi="Times New Roman" w:cs="Times New Roman"/>
          </w:rPr>
          <w:fldChar w:fldCharType="begin"/>
        </w:r>
        <w:r w:rsidRPr="002A1C3A">
          <w:rPr>
            <w:rFonts w:ascii="Times New Roman" w:hAnsi="Times New Roman" w:cs="Times New Roman"/>
          </w:rPr>
          <w:instrText>PAGE   \* MERGEFORMAT</w:instrText>
        </w:r>
        <w:r w:rsidRPr="002A1C3A">
          <w:rPr>
            <w:rFonts w:ascii="Times New Roman" w:hAnsi="Times New Roman" w:cs="Times New Roman"/>
          </w:rPr>
          <w:fldChar w:fldCharType="separate"/>
        </w:r>
        <w:r w:rsidR="001A18D6">
          <w:rPr>
            <w:rFonts w:ascii="Times New Roman" w:hAnsi="Times New Roman" w:cs="Times New Roman"/>
            <w:noProof/>
          </w:rPr>
          <w:t>41</w:t>
        </w:r>
        <w:r w:rsidRPr="002A1C3A">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0FCB"/>
    <w:multiLevelType w:val="multilevel"/>
    <w:tmpl w:val="F356B3A0"/>
    <w:lvl w:ilvl="0">
      <w:start w:val="1"/>
      <w:numFmt w:val="none"/>
      <w:suff w:val="nothing"/>
      <w:lvlText w:val="%1"/>
      <w:lvlJc w:val="center"/>
      <w:pPr>
        <w:ind w:left="0" w:firstLine="0"/>
      </w:pPr>
      <w:rPr>
        <w:rFonts w:ascii="Times New Roman" w:hAnsi="Times New Roman" w:cs="Times New Roman" w:hint="default"/>
        <w:b w:val="0"/>
        <w:sz w:val="22"/>
        <w:szCs w:val="22"/>
      </w:rPr>
    </w:lvl>
    <w:lvl w:ilvl="1">
      <w:start w:val="1"/>
      <w:numFmt w:val="decimal"/>
      <w:suff w:val="nothing"/>
      <w:lvlText w:val="%2."/>
      <w:lvlJc w:val="left"/>
      <w:pPr>
        <w:ind w:left="0" w:firstLine="0"/>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9A"/>
    <w:rsid w:val="00083BE4"/>
    <w:rsid w:val="001A18D6"/>
    <w:rsid w:val="001B13D6"/>
    <w:rsid w:val="002A1C3A"/>
    <w:rsid w:val="003578F8"/>
    <w:rsid w:val="004772CC"/>
    <w:rsid w:val="009E579A"/>
    <w:rsid w:val="00A63E64"/>
    <w:rsid w:val="00C14965"/>
    <w:rsid w:val="00C231B1"/>
    <w:rsid w:val="00FE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1350"/>
  <w15:chartTrackingRefBased/>
  <w15:docId w15:val="{4CF88A3D-E228-4653-A7CC-156C0186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3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3D6"/>
  </w:style>
  <w:style w:type="paragraph" w:styleId="a5">
    <w:name w:val="footer"/>
    <w:basedOn w:val="a"/>
    <w:link w:val="a6"/>
    <w:uiPriority w:val="99"/>
    <w:unhideWhenUsed/>
    <w:rsid w:val="001B13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3D6"/>
  </w:style>
  <w:style w:type="table" w:styleId="a7">
    <w:name w:val="Table Grid"/>
    <w:basedOn w:val="a1"/>
    <w:uiPriority w:val="59"/>
    <w:rsid w:val="001B1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Утверждение документа"/>
    <w:basedOn w:val="a"/>
    <w:link w:val="a9"/>
    <w:qFormat/>
    <w:rsid w:val="001B13D6"/>
    <w:pPr>
      <w:spacing w:after="0" w:line="276" w:lineRule="auto"/>
      <w:ind w:left="4536"/>
      <w:jc w:val="right"/>
    </w:pPr>
    <w:rPr>
      <w:rFonts w:ascii="Times New Roman" w:eastAsia="Times New Roman" w:hAnsi="Times New Roman"/>
      <w:sz w:val="26"/>
      <w:szCs w:val="28"/>
    </w:rPr>
  </w:style>
  <w:style w:type="character" w:customStyle="1" w:styleId="a9">
    <w:name w:val="Утверждение документа Знак"/>
    <w:basedOn w:val="a0"/>
    <w:link w:val="a8"/>
    <w:rsid w:val="001B13D6"/>
    <w:rPr>
      <w:rFonts w:ascii="Times New Roman" w:eastAsia="Times New Roman" w:hAnsi="Times New Roman"/>
      <w:sz w:val="26"/>
      <w:szCs w:val="28"/>
    </w:rPr>
  </w:style>
  <w:style w:type="paragraph" w:styleId="aa">
    <w:name w:val="No Spacing"/>
    <w:uiPriority w:val="1"/>
    <w:qFormat/>
    <w:rsid w:val="001B13D6"/>
    <w:pPr>
      <w:spacing w:after="0" w:line="240" w:lineRule="auto"/>
    </w:pPr>
    <w:rPr>
      <w:rFonts w:ascii="Calibri" w:eastAsia="Calibri" w:hAnsi="Calibri" w:cs="Times New Roman"/>
    </w:rPr>
  </w:style>
  <w:style w:type="character" w:customStyle="1" w:styleId="ab">
    <w:name w:val="Слово утверждения документа"/>
    <w:basedOn w:val="a0"/>
    <w:uiPriority w:val="1"/>
    <w:qFormat/>
    <w:rsid w:val="00C231B1"/>
    <w:rPr>
      <w:b w:val="0"/>
      <w:caps/>
    </w:rPr>
  </w:style>
  <w:style w:type="paragraph" w:customStyle="1" w:styleId="ac">
    <w:name w:val="Атрибуты приказа средний верх"/>
    <w:basedOn w:val="a"/>
    <w:qFormat/>
    <w:rsid w:val="00C231B1"/>
    <w:pPr>
      <w:spacing w:after="0" w:line="276" w:lineRule="auto"/>
      <w:jc w:val="center"/>
    </w:pPr>
    <w:rPr>
      <w:rFonts w:ascii="Times New Roman" w:eastAsia="Times New Roman" w:hAnsi="Times New Roman" w:cs="Times New Roman"/>
      <w:b/>
      <w:sz w:val="26"/>
      <w:szCs w:val="24"/>
      <w:lang w:eastAsia="ru-RU"/>
    </w:rPr>
  </w:style>
  <w:style w:type="table" w:customStyle="1" w:styleId="1">
    <w:name w:val="Сетка таблицы1"/>
    <w:basedOn w:val="a1"/>
    <w:next w:val="a7"/>
    <w:uiPriority w:val="59"/>
    <w:rsid w:val="00C231B1"/>
    <w:pPr>
      <w:spacing w:after="0" w:line="276" w:lineRule="auto"/>
      <w:jc w:val="both"/>
    </w:pPr>
    <w:rPr>
      <w:rFonts w:ascii="Times New Roman" w:eastAsia="Calibri" w:hAnsi="Times New Roman" w:cs="Times New Roman"/>
      <w:sz w:val="20"/>
      <w:szCs w:val="28"/>
      <w:lang w:eastAsia="ru-R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11581</Words>
  <Characters>66017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77444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Николаевна</dc:creator>
  <cp:keywords/>
  <dc:description/>
  <cp:lastModifiedBy>Иванова Наталья Николаевна</cp:lastModifiedBy>
  <cp:revision>2</cp:revision>
  <dcterms:created xsi:type="dcterms:W3CDTF">2025-05-23T05:31:00Z</dcterms:created>
  <dcterms:modified xsi:type="dcterms:W3CDTF">2025-05-23T05:31:00Z</dcterms:modified>
</cp:coreProperties>
</file>