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C8D" w:rsidRPr="00166C8D" w:rsidRDefault="00166C8D" w:rsidP="009C288E">
      <w:pPr>
        <w:spacing w:after="0" w:line="240" w:lineRule="auto"/>
        <w:jc w:val="center"/>
        <w:rPr>
          <w:rFonts w:ascii="Times New Roman" w:hAnsi="Times New Roman" w:cs="Times New Roman"/>
          <w:b/>
          <w:sz w:val="28"/>
          <w:szCs w:val="28"/>
        </w:rPr>
      </w:pPr>
      <w:r w:rsidRPr="00166C8D">
        <w:rPr>
          <w:rFonts w:ascii="Times New Roman" w:hAnsi="Times New Roman" w:cs="Times New Roman"/>
          <w:b/>
          <w:sz w:val="28"/>
          <w:szCs w:val="28"/>
        </w:rPr>
        <w:t>Разъяснения по часто задаваемым вопросам в сфере муниципального</w:t>
      </w:r>
    </w:p>
    <w:p w:rsidR="009205B3" w:rsidRDefault="00166C8D" w:rsidP="009C288E">
      <w:pPr>
        <w:spacing w:after="0" w:line="240" w:lineRule="auto"/>
        <w:jc w:val="center"/>
        <w:rPr>
          <w:rFonts w:ascii="Times New Roman" w:hAnsi="Times New Roman" w:cs="Times New Roman"/>
          <w:b/>
          <w:sz w:val="28"/>
          <w:szCs w:val="28"/>
        </w:rPr>
      </w:pPr>
      <w:r w:rsidRPr="00166C8D">
        <w:rPr>
          <w:rFonts w:ascii="Times New Roman" w:hAnsi="Times New Roman" w:cs="Times New Roman"/>
          <w:b/>
          <w:sz w:val="28"/>
          <w:szCs w:val="28"/>
        </w:rPr>
        <w:t>земельного контроля</w:t>
      </w:r>
    </w:p>
    <w:p w:rsid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 xml:space="preserve">Вопрос 1. Как инспекторы определяют нарушения границ участка без взаимодействия с собственником? </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b/>
          <w:sz w:val="28"/>
          <w:szCs w:val="28"/>
        </w:rPr>
        <w:t xml:space="preserve">Ответ: </w:t>
      </w:r>
      <w:r w:rsidRPr="009C288E">
        <w:rPr>
          <w:rFonts w:ascii="Times New Roman" w:hAnsi="Times New Roman" w:cs="Times New Roman"/>
          <w:sz w:val="28"/>
          <w:szCs w:val="28"/>
        </w:rPr>
        <w:t>Контрольные мероприятия могут проводиться дистанционно или путем выезда на местность без обязательного присутствия правообладателя. Для обследования территории используются средства дистанционного зондирования Земли, включая беспилотные летательные аппараты (БПЛА). Это позволяет комплексно оценить использование земель и выявить:</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несоответствие фактических границ сведениям ЕГРН;</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самовольное занятие земельных участков неразграниченной государственной собственности;</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факты неиспользования земли по целевому назначению. Причиной выявленных расхождений не всегда являются умышленные действия собственника — зачастую это ошибки кадастровых инженеров при межевании.</w:t>
      </w:r>
    </w:p>
    <w:p w:rsid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 xml:space="preserve">Вопрос 2. По каким критериям выбираются участки для проведения проверок? </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b/>
          <w:sz w:val="28"/>
          <w:szCs w:val="28"/>
        </w:rPr>
        <w:t>Ответ:</w:t>
      </w:r>
      <w:r w:rsidRPr="009C288E">
        <w:rPr>
          <w:rFonts w:ascii="Times New Roman" w:hAnsi="Times New Roman" w:cs="Times New Roman"/>
          <w:sz w:val="28"/>
          <w:szCs w:val="28"/>
        </w:rPr>
        <w:t xml:space="preserve"> Муниципальный земельный контроль осуществляется на основе системы управления рисками причинения вреда охраняемым законом ценностям. Участки отбираются для плановых и внеплановых проверок на основании утвержденных индикаторов риска. К ним относятся:</w:t>
      </w:r>
    </w:p>
    <w:p w:rsidR="009C288E" w:rsidRP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наличие информации о пересечении границ смежных участков;</w:t>
      </w:r>
    </w:p>
    <w:p w:rsidR="009C288E" w:rsidRP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признаки зарастания сельскохозяйственных угодий сорной растительностью;</w:t>
      </w:r>
    </w:p>
    <w:p w:rsidR="009C288E" w:rsidRPr="009C288E" w:rsidRDefault="009C288E" w:rsidP="009C288E">
      <w:pPr>
        <w:spacing w:after="0" w:line="240" w:lineRule="auto"/>
        <w:ind w:left="708"/>
        <w:jc w:val="both"/>
        <w:rPr>
          <w:rFonts w:ascii="Times New Roman" w:hAnsi="Times New Roman" w:cs="Times New Roman"/>
          <w:b/>
          <w:sz w:val="28"/>
          <w:szCs w:val="28"/>
        </w:rPr>
      </w:pPr>
      <w:r w:rsidRPr="009C288E">
        <w:rPr>
          <w:rFonts w:ascii="Times New Roman" w:hAnsi="Times New Roman" w:cs="Times New Roman"/>
          <w:b/>
          <w:sz w:val="28"/>
          <w:szCs w:val="28"/>
        </w:rPr>
        <w:t>отсутствие объектов капитального строительства на участках ИЖС сверх установленных сроков;</w:t>
      </w:r>
    </w:p>
    <w:p w:rsidR="009C288E" w:rsidRP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поступление жалоб от соседей или органов власти.</w:t>
      </w:r>
    </w:p>
    <w:p w:rsid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 xml:space="preserve">Вопрос 3. Что делать, если выявлено несоответствие площади участка в документах и по факту? </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b/>
          <w:sz w:val="28"/>
          <w:szCs w:val="28"/>
        </w:rPr>
        <w:t xml:space="preserve">Ответ: </w:t>
      </w:r>
      <w:r w:rsidRPr="009C288E">
        <w:rPr>
          <w:rFonts w:ascii="Times New Roman" w:hAnsi="Times New Roman" w:cs="Times New Roman"/>
          <w:sz w:val="28"/>
          <w:szCs w:val="28"/>
        </w:rPr>
        <w:t>Если площадь используемого участка больше той, что указана в Едином государственном реестре недвижимости (ЕГРН), это квалифицируется как самовольное занятие земельного участка (ст. 7.1 КоАП РФ). Рекомендации для собственника:</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Обратиться к кадастровому инженеру для подготовки межевого плана по уточнению границ.</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Согласовать границы со смежными землепользователями (подписать акт согласования).</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 xml:space="preserve">Подать заявление в </w:t>
      </w:r>
      <w:proofErr w:type="spellStart"/>
      <w:r w:rsidRPr="009C288E">
        <w:rPr>
          <w:rFonts w:ascii="Times New Roman" w:hAnsi="Times New Roman" w:cs="Times New Roman"/>
          <w:sz w:val="28"/>
          <w:szCs w:val="28"/>
        </w:rPr>
        <w:t>Росреестр</w:t>
      </w:r>
      <w:proofErr w:type="spellEnd"/>
      <w:r w:rsidRPr="009C288E">
        <w:rPr>
          <w:rFonts w:ascii="Times New Roman" w:hAnsi="Times New Roman" w:cs="Times New Roman"/>
          <w:sz w:val="28"/>
          <w:szCs w:val="28"/>
        </w:rPr>
        <w:t xml:space="preserve"> через МФЦ об осуществлении государственного кадастрового учета в связи с уточнением местоположения границ. Если же </w:t>
      </w:r>
      <w:proofErr w:type="spellStart"/>
      <w:r w:rsidRPr="009C288E">
        <w:rPr>
          <w:rFonts w:ascii="Times New Roman" w:hAnsi="Times New Roman" w:cs="Times New Roman"/>
          <w:sz w:val="28"/>
          <w:szCs w:val="28"/>
        </w:rPr>
        <w:t>самозахват</w:t>
      </w:r>
      <w:proofErr w:type="spellEnd"/>
      <w:r w:rsidRPr="009C288E">
        <w:rPr>
          <w:rFonts w:ascii="Times New Roman" w:hAnsi="Times New Roman" w:cs="Times New Roman"/>
          <w:sz w:val="28"/>
          <w:szCs w:val="28"/>
        </w:rPr>
        <w:t xml:space="preserve"> произошел за счет муниципальных земель, потребуется обращение в администрацию с заявлением о перераспределении земель или выкупе излишка.</w:t>
      </w:r>
    </w:p>
    <w:p w:rsidR="009C288E" w:rsidRPr="009C288E" w:rsidRDefault="009C288E" w:rsidP="009C288E">
      <w:pPr>
        <w:spacing w:after="0" w:line="240" w:lineRule="auto"/>
        <w:jc w:val="both"/>
        <w:rPr>
          <w:rFonts w:ascii="Times New Roman" w:hAnsi="Times New Roman" w:cs="Times New Roman"/>
          <w:b/>
          <w:sz w:val="28"/>
          <w:szCs w:val="28"/>
        </w:rPr>
      </w:pPr>
    </w:p>
    <w:p w:rsid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lastRenderedPageBreak/>
        <w:t xml:space="preserve">Вопрос 4. Можно ли строить сарай или гараж вплотную к забору соседа? </w:t>
      </w:r>
    </w:p>
    <w:p w:rsidR="009C288E" w:rsidRP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 xml:space="preserve">Ответ: </w:t>
      </w:r>
      <w:r w:rsidRPr="009C288E">
        <w:rPr>
          <w:rFonts w:ascii="Times New Roman" w:hAnsi="Times New Roman" w:cs="Times New Roman"/>
          <w:sz w:val="28"/>
          <w:szCs w:val="28"/>
        </w:rPr>
        <w:t>Нет, это нарушение градостроительных норм и правил противопожарного режима. Согласно СП 53.13330.2019 (для СНТ) и правилам землепользования и застройки конкретного муниципалитета (для населенных пунктов):</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Хозяйственные постройки должны возводиться на расстоянии не менее 1 метра от границы соседнего участка.</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Жилой дом — не менее 3 метров.</w:t>
      </w:r>
    </w:p>
    <w:p w:rsidR="009C288E"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sz w:val="28"/>
          <w:szCs w:val="28"/>
        </w:rPr>
        <w:t>Высокорослые деревья — не менее 4 метров, среднерослые — 2 метров. Постройка вплотную к границе создает затенение соседнего участка и нарушает права соседа, что является основанием для выдачи предписания о сносе или переносе строения.</w:t>
      </w:r>
    </w:p>
    <w:p w:rsidR="009C288E" w:rsidRDefault="009C288E" w:rsidP="009C288E">
      <w:pPr>
        <w:spacing w:after="0" w:line="240" w:lineRule="auto"/>
        <w:ind w:firstLine="708"/>
        <w:jc w:val="both"/>
        <w:rPr>
          <w:rFonts w:ascii="Times New Roman" w:hAnsi="Times New Roman" w:cs="Times New Roman"/>
          <w:b/>
          <w:sz w:val="28"/>
          <w:szCs w:val="28"/>
        </w:rPr>
      </w:pPr>
      <w:r w:rsidRPr="009C288E">
        <w:rPr>
          <w:rFonts w:ascii="Times New Roman" w:hAnsi="Times New Roman" w:cs="Times New Roman"/>
          <w:b/>
          <w:sz w:val="28"/>
          <w:szCs w:val="28"/>
        </w:rPr>
        <w:t xml:space="preserve">Вопрос 5. Какие последствия наступают за нескошенную траву или зарастание участка борщевиком Сосновского? </w:t>
      </w:r>
    </w:p>
    <w:p w:rsidR="00166C8D" w:rsidRPr="009C288E" w:rsidRDefault="009C288E" w:rsidP="009C288E">
      <w:pPr>
        <w:spacing w:after="0" w:line="240" w:lineRule="auto"/>
        <w:ind w:firstLine="708"/>
        <w:jc w:val="both"/>
        <w:rPr>
          <w:rFonts w:ascii="Times New Roman" w:hAnsi="Times New Roman" w:cs="Times New Roman"/>
          <w:sz w:val="28"/>
          <w:szCs w:val="28"/>
        </w:rPr>
      </w:pPr>
      <w:r w:rsidRPr="009C288E">
        <w:rPr>
          <w:rFonts w:ascii="Times New Roman" w:hAnsi="Times New Roman" w:cs="Times New Roman"/>
          <w:b/>
          <w:sz w:val="28"/>
          <w:szCs w:val="28"/>
        </w:rPr>
        <w:t xml:space="preserve">Ответ: </w:t>
      </w:r>
      <w:r w:rsidRPr="009C288E">
        <w:rPr>
          <w:rFonts w:ascii="Times New Roman" w:hAnsi="Times New Roman" w:cs="Times New Roman"/>
          <w:sz w:val="28"/>
          <w:szCs w:val="28"/>
        </w:rPr>
        <w:t xml:space="preserve">Собственник обязан проводить мероприятия по защите земель от зарастания деревьями, кустарниками и сорными растениями (в </w:t>
      </w:r>
      <w:proofErr w:type="spellStart"/>
      <w:r w:rsidRPr="009C288E">
        <w:rPr>
          <w:rFonts w:ascii="Times New Roman" w:hAnsi="Times New Roman" w:cs="Times New Roman"/>
          <w:sz w:val="28"/>
          <w:szCs w:val="28"/>
        </w:rPr>
        <w:t>т.ч</w:t>
      </w:r>
      <w:proofErr w:type="spellEnd"/>
      <w:r w:rsidRPr="009C288E">
        <w:rPr>
          <w:rFonts w:ascii="Times New Roman" w:hAnsi="Times New Roman" w:cs="Times New Roman"/>
          <w:sz w:val="28"/>
          <w:szCs w:val="28"/>
        </w:rPr>
        <w:t>. инвазивными видами, такими как борщевик</w:t>
      </w:r>
      <w:bookmarkStart w:id="0" w:name="_GoBack"/>
      <w:bookmarkEnd w:id="0"/>
      <w:r w:rsidRPr="009C288E">
        <w:rPr>
          <w:rFonts w:ascii="Times New Roman" w:hAnsi="Times New Roman" w:cs="Times New Roman"/>
          <w:sz w:val="28"/>
          <w:szCs w:val="28"/>
        </w:rPr>
        <w:t xml:space="preserve"> Сосновского). Нарушение влечет административную ответственность по ч. 2 ст. 8.7 КоАП РФ (невыполнение обязательных мероприятий по улучшению земель и охране почв). В ряде регионов действуют местные нормы (например, в Московской области), предусматривающие штрафы за ненадлежащее содержание участков. Кроме того, администрация может организовать покос силами муниципального учреждения с последующим взысканием затрат с собственника.</w:t>
      </w:r>
    </w:p>
    <w:sectPr w:rsidR="00166C8D" w:rsidRPr="009C28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C8D"/>
    <w:rsid w:val="00166C8D"/>
    <w:rsid w:val="009205B3"/>
    <w:rsid w:val="009C288E"/>
    <w:rsid w:val="00A70B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469FF"/>
  <w15:chartTrackingRefBased/>
  <w15:docId w15:val="{F0E76A8E-C2B8-45F2-BB37-2D808E42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6C8D"/>
    <w:pPr>
      <w:ind w:left="720"/>
      <w:contextualSpacing/>
    </w:pPr>
  </w:style>
  <w:style w:type="paragraph" w:styleId="a4">
    <w:name w:val="Balloon Text"/>
    <w:basedOn w:val="a"/>
    <w:link w:val="a5"/>
    <w:uiPriority w:val="99"/>
    <w:semiHidden/>
    <w:unhideWhenUsed/>
    <w:rsid w:val="00A70B0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70B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Маскенская Алина Дмитриевна</dc:creator>
  <cp:keywords/>
  <dc:description/>
  <cp:lastModifiedBy>Маскенская Алина Дмитриевна</cp:lastModifiedBy>
  <cp:revision>2</cp:revision>
  <cp:lastPrinted>2026-06-22T08:18:00Z</cp:lastPrinted>
  <dcterms:created xsi:type="dcterms:W3CDTF">2026-09-23T09:46:00Z</dcterms:created>
  <dcterms:modified xsi:type="dcterms:W3CDTF">2026-09-23T09:46:00Z</dcterms:modified>
</cp:coreProperties>
</file>