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3D" w:rsidRDefault="008C293D">
      <w:pPr>
        <w:pStyle w:val="ConsPlusTitlePage"/>
      </w:pPr>
      <w:bookmarkStart w:id="0" w:name="_GoBack"/>
      <w:bookmarkEnd w:id="0"/>
      <w:r>
        <w:br/>
      </w:r>
    </w:p>
    <w:p w:rsidR="008C293D" w:rsidRDefault="008C293D">
      <w:pPr>
        <w:pStyle w:val="ConsPlusNormal"/>
        <w:jc w:val="both"/>
        <w:outlineLvl w:val="0"/>
      </w:pP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Утверждаю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Федеральной службы по ветеринарному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и фитосанитарному надзору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С.А.ДАНКВЕРТ</w:t>
      </w:r>
    </w:p>
    <w:p w:rsidR="008C293D" w:rsidRPr="00D20E3C" w:rsidRDefault="008C29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от 18 декабря 2024 г.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РУКОВОДСТВО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ПО СОБЛЮДЕНИЮ ЮРИДИЧЕСКИМИ ЛИЦАМИ, ИНДИВИДУАЛЬНЫМИ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ПРЕДПРИНИМАТЕЛЯМИ, ГРАЖДАНАМИ, ОРГАНАМИ ГОСУДАРСТВЕННОЙ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ВЛАСТИ И ОРГАНАМИ МЕСТНОГО САМОУПРАВЛЕНИЯ ОБЯЗАТЕЛЬНЫХ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ТРЕБОВАНИЙ К ИСПОЛЬЗОВАНИЮ И ОХРАНЕ ОБЪЕКТОВ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ЗЕМЕЛЬНЫХ ОТНОШЕНИЙ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Настоящее руководство разработано в соответствии с </w:t>
      </w:r>
      <w:hyperlink r:id="rId4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14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Федеральный закон от 31.07.2020 N 247-ФЗ "Об обязательных требованиях в Российской Федерации" в целях информирования контролируемых лиц, правообладателей земельных участков и иных заинтересованных лиц по вопросам соблюдения обязательных требований земельного законодательства, надзор за соблюдением которых осуществляет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(его территориальные органы) при осуществлении федерального государственного земельного контроля (надзора) (далее - государственный земельный надзор).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Настоящее руководство не устанавливает обязательных требований, носит рекомендательный характер и не является нормативным правовым актом.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Государственный земельный надзор направлен на предупреждение, выявление и пресечение нарушений обязательных требований земельного законодательства и осуществляется в том числе посредством профилактики нарушений обязательных требований, оценки соблюдения юридическими лицами, индивидуальными предпринимателями, гражданами, органами государственной власти и органами местного самоуправления (далее - контролируемые лица)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Предметом государственного земельного надзора, осуществляемого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Россельхознадзором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>, является соблюдение контролируемыми лицами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 по улучшению земель и охране почв от ветровой, водной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 по использованию земельных участков из земель сельскохозяйственного назначения, оборот которых регулируется Федеральным </w:t>
      </w:r>
      <w:hyperlink r:id="rId5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обязательных требований в области мелиорации земель, при нарушении которых рассмотрение дел об административных правонарушениях осуществляет Федеральная служба по ветеринарному и фитосанитарному надзору (ее территориальные органы);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обязательных требований, установленных в требованиях к обращению побочных продуктов животноводства, установленных в соответствии с Федеральным </w:t>
      </w:r>
      <w:hyperlink r:id="rId6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 на землях сельскохозяйственного назначения, оборот которых регулируется Федеральным законом "Об обороте земель сельскохозяйственного назначения";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исполнения предписаний об устранении нарушений обязательных требований, выданных должностными лицами Федеральной службы по ветеринарному и фитосанитарному надзору (ее территориальных органов) в пределах их компетенции.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Объектом государственного земельного надзора являются объекты земельных отношений (земли, земельные участки или части земельных участков).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II. Перечень нормативных правовых актов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 сфере федерального государственного земельного контроля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(надзора), содержащих обязательные требования</w:t>
      </w:r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7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hyperlink r:id="rId8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пункты 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5 статьи 13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абзацы 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8 статьи 42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 1 статьи 78</w:t>
        </w:r>
      </w:hyperlink>
      <w:r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10.01.1996 N 4-ФЗ "О мелиорации земель" (</w:t>
      </w:r>
      <w:hyperlink r:id="rId17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 1 статьи 25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 1 статьи 29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 1 статьи 29.1</w:t>
        </w:r>
      </w:hyperlink>
      <w:r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10.01.2002 N 7-ФЗ "Об охране окружающей среды" </w:t>
      </w:r>
      <w:hyperlink r:id="rId21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(абзац 1 пункт 2 статьи 51)</w:t>
        </w:r>
      </w:hyperlink>
      <w:r w:rsidRPr="00D20E3C">
        <w:rPr>
          <w:rFonts w:ascii="Times New Roman" w:hAnsi="Times New Roman" w:cs="Times New Roman"/>
          <w:sz w:val="24"/>
          <w:szCs w:val="24"/>
        </w:rPr>
        <w:t>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16.07.1998 N 101-ФЗ "О государственном регулировании обеспечения плодородия земель сельскохозяйственного назначения" (</w:t>
      </w:r>
      <w:hyperlink r:id="rId23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абзацы 1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4 статьи 8</w:t>
        </w:r>
      </w:hyperlink>
      <w:r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24.07.2002 N 101-ФЗ "Об обороте земель сельскохозяйственного назначения" </w:t>
      </w:r>
      <w:hyperlink r:id="rId28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(пункт 15 статьи 6)</w:t>
        </w:r>
      </w:hyperlink>
      <w:r w:rsidRPr="00D20E3C">
        <w:rPr>
          <w:rFonts w:ascii="Times New Roman" w:hAnsi="Times New Roman" w:cs="Times New Roman"/>
          <w:sz w:val="24"/>
          <w:szCs w:val="24"/>
        </w:rPr>
        <w:t>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29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14.07.2022 N 248-ФЗ "О побочных продуктах животноводства и о внесении изменений в отдельные законодательные акты Российской Федерации" </w:t>
      </w:r>
      <w:hyperlink r:id="rId3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(часть 2 статьи 7)</w:t>
        </w:r>
      </w:hyperlink>
      <w:r w:rsidRPr="00D20E3C">
        <w:rPr>
          <w:rFonts w:ascii="Times New Roman" w:hAnsi="Times New Roman" w:cs="Times New Roman"/>
          <w:sz w:val="24"/>
          <w:szCs w:val="24"/>
        </w:rPr>
        <w:t>;</w:t>
      </w:r>
    </w:p>
    <w:p w:rsidR="008C293D" w:rsidRPr="00D20E3C" w:rsidRDefault="003E68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31.10.2022 N 1940 "Об утверждении требований к обращению побочных продуктов животноводства" (</w:t>
      </w:r>
      <w:hyperlink r:id="rId32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пункты 21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3E68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10.07.2018 N 800 "О проведении рекультивации и консервации земель" (</w:t>
      </w:r>
      <w:hyperlink r:id="rId35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пункты 5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26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>);</w:t>
      </w:r>
    </w:p>
    <w:p w:rsidR="008C293D" w:rsidRPr="00D20E3C" w:rsidRDefault="003E68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 xml:space="preserve"> Минсельхоза России от 31.07.2020 N 438 "Об утверждении Правил эксплуатации мелиоративных систем и отдельно расположенных гидротехнических сооружений" </w:t>
      </w:r>
      <w:hyperlink r:id="rId39">
        <w:r w:rsidR="008C293D" w:rsidRPr="00D20E3C">
          <w:rPr>
            <w:rFonts w:ascii="Times New Roman" w:hAnsi="Times New Roman" w:cs="Times New Roman"/>
            <w:color w:val="0000FF"/>
            <w:sz w:val="24"/>
            <w:szCs w:val="24"/>
          </w:rPr>
          <w:t>(абзац 1 пункта 7)</w:t>
        </w:r>
      </w:hyperlink>
      <w:r w:rsidR="008C293D" w:rsidRPr="00D20E3C">
        <w:rPr>
          <w:rFonts w:ascii="Times New Roman" w:hAnsi="Times New Roman" w:cs="Times New Roman"/>
          <w:sz w:val="24"/>
          <w:szCs w:val="24"/>
        </w:rPr>
        <w:t>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III. Наиболее часто встречающиеся нарушения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Основные нарушения обязательных требований земельного законодательства связаны с зарастанием земельных участков сорной, древесной и кустарниковой растительностью и неиспользованием земельных участков для ведения сельского хозяйства или иной, связанной с сельскохозяйственным производством деятельности.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IV. Рекомендации по соблюдению обязательных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требований в части использования и охраны земельных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участков сельскохозяйственного назначения, оборот которых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регулируется Федеральным законом от 24.07.2002 N 101-ФЗ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"Об обороте земель сельскохозяйственного назначения",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виноградопригодных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земель</w:t>
      </w: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1. В соответствии с Земельным </w:t>
      </w:r>
      <w:hyperlink r:id="rId40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Российской Федерации земли используются в соответствии с установленным для них целевым назначением.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Земли сельскохозяйственного назначения могут использоваться для ведения сельскохозяйственного производства, создания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научно-исследовательских, учебных и иных связанных с сельскохозяйственным производством целей, а также для целей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(рыбоводства)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2. В целях охраны земель собственники земельных участков, землепользователи, землевладельцы и арендаторы земельных участков (далее - правообладатели земельных участков) обязаны проводить мероприятия по: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воспроизводству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защите сельскохозяйственных угодий от зарастания деревьями и кустарниками, сорными растениями, сохранению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сохранению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достигнутого уровня мелиорации.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3. Правообладатели земельных участков обязаны: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</w:t>
      </w:r>
      <w:hyperlink r:id="rId41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частью четвертой статьи 15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101-ФЗ "О государственном регулировании обеспечения плодородия земель сельскохозяйственного назначения";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соблюдать нормы и правила в области обеспечения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осуществлять мероприятия по охране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не допускать загрязнение, истощение, деградацию, порчу, уничтожение земель и почв и иное негативное воздействие на земли и почвы, в том числе при применении побочных продуктов животноводства;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обеспечить в течение года с момента возникновения права собственности на земельный участок из земель сельскохозяйственного назначения его использование по целевому назначению для ведения сельского хозяйства или осуществления иной связанной с сельскохозяйственным производством деятельности в случае его приобретения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земельного участка, в отношении которого у уполномоченного органа исполнительной власти по осуществлению федерального государственного земельного контроля (надзора)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содержать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и (или)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в надлежащем состоянии, обеспечивающем выполнение ими полезных функций (при наличии таких насаждений на земельном участке);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проводить мероприятия по сохранению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 и (или)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насаждений, в том числе по охране, защите, воспроизводству таких насаждений (при наличии таких насаждений на земельном участке);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содержать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и (или)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 в исправном (надлежащем) состоянии (при наличии таких на участке и их эксплуатации);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почвенного слоя) с восстановлением плодородного слоя почвы пригодного для использования в соответствии с целевым назначением и разрешенным использованием земельного участка;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б) со дня совершения действия, в результате которого произошла деградация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в) со дня выявления деградации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г) со дня получения предписания, выданного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Россельхознадзором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>, о необходимости проведения рекультивации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проводить мелиоративные работы на основании проекта мелиорации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обеспечить соблюдение гигиенических нормативов по содержанию потенциально опасных для человека химических и биологических веществ, биологических и микробиологических организмов в почвах на разной глубине;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- не использовать необработанные,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непереработанные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побочные продукты животноводства;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не допускать при обращении с побочными продуктами животноводства загрязнение окружающей среды и ее компонентов, в том числе почв, водных объектов, лесов;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побочные продукты животноводства в почву земель сельскохозяйственного назначения в объемах и периодичности внесения, исключающей смыв питательных веществ в подземные и поверхностные водные объекты;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обработанные и переработанные побочные продукты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побочные продукты животноводства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использовать и реализовывать побочные продукты животноводства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вносить побочные продукты животноводства в почву земель сельскохозяйственного назначения на расстоянии не менее 300 метров от границ жилой застройки.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lastRenderedPageBreak/>
        <w:t>4. Лица, не являющиеся правообладателями земельных участков обязаны: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почвенного слоя) с восстановлением плодородного слоя почвы, пригодного для использования, в соответствии с целевым назначением и разрешенным использованием земельного участка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надобностей):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б) со дня совершения действия, в результате которого произошла деградация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в) со дня выявления деградации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г) со дня получения предписания, выданного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Россельхознадзором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>, о необходимости проведения рекультивации земель;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Раздел V. Примеры нарушения земельного законодательства</w:t>
      </w:r>
    </w:p>
    <w:p w:rsidR="008C293D" w:rsidRPr="00D20E3C" w:rsidRDefault="008C29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Российской Федерации в части компетенции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</w:p>
    <w:p w:rsidR="008C293D" w:rsidRPr="00D20E3C" w:rsidRDefault="008C29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1. На земельных участках сельскохозяйственного назначения, оборот которых регулируется Федеральным </w:t>
      </w:r>
      <w:hyperlink r:id="rId42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N 101-ФЗ &lt;1&gt; (далее - земли сельскохозяйственного назначения) должна производиться сельскохозяйственная продукция. Это </w:t>
      </w:r>
      <w:proofErr w:type="gramStart"/>
      <w:r w:rsidRPr="00D20E3C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D20E3C">
        <w:rPr>
          <w:rFonts w:ascii="Times New Roman" w:hAnsi="Times New Roman" w:cs="Times New Roman"/>
          <w:sz w:val="24"/>
          <w:szCs w:val="24"/>
        </w:rPr>
        <w:t xml:space="preserve"> как растительная продукция, так и животноводческая. При использовании земельного участка собственникам земель сельскохозяйственного назначения целесообразно обратить внимание на вид разрешенного использования (содержится в выписке из единого государственного реестра недвижимости), а также принадлежность земельного участка к сельскохозяйственным угодьям (сенокосы, пастбища, пашня и т.п.).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&lt;1&gt; Федеральный </w:t>
      </w:r>
      <w:hyperlink r:id="rId43">
        <w:r w:rsidRPr="00D20E3C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D20E3C">
        <w:rPr>
          <w:rFonts w:ascii="Times New Roman" w:hAnsi="Times New Roman" w:cs="Times New Roman"/>
          <w:sz w:val="24"/>
          <w:szCs w:val="24"/>
        </w:rPr>
        <w:t xml:space="preserve"> от 24.07.2002 N 101-ФЗ "Об обороте земель сельскохозяйственного назначения"</w:t>
      </w: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2. При использовании земель сельскохозяйственного назначения не допускается зарастание сорной и древесно-кустарниковой растительностью. Данное требование исполняется в случае своевременной механизированной обработки земель (вспашка, </w:t>
      </w:r>
      <w:r w:rsidRPr="00D20E3C">
        <w:rPr>
          <w:rFonts w:ascii="Times New Roman" w:hAnsi="Times New Roman" w:cs="Times New Roman"/>
          <w:sz w:val="24"/>
          <w:szCs w:val="24"/>
        </w:rPr>
        <w:lastRenderedPageBreak/>
        <w:t>боронование, культивация), а также соответствующего посева сельскохозяйственных культур.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>3. На землях сельскохозяйственного назначения не допускается разработка карьеров, прудов без разработанного и утвержденного проекта рекультивации, либо перевода земель из категории сельскохозяйственных в иные.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4. На землях сельскохозяйственного назначения запрещено размещение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несанкционировнных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свалок отходов любого происхождения.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5. Содержать расположенные на земельном участке сельскохозяйственного назначения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агрофитомелиоративные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насаждения, мелиоративные системы, отдельно расположенные гидротехнические сооружения в исправном состоянии. Не допускать их засорение, поломку.</w:t>
      </w:r>
    </w:p>
    <w:p w:rsidR="008C293D" w:rsidRPr="00D20E3C" w:rsidRDefault="008C2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3C">
        <w:rPr>
          <w:rFonts w:ascii="Times New Roman" w:hAnsi="Times New Roman" w:cs="Times New Roman"/>
          <w:sz w:val="24"/>
          <w:szCs w:val="24"/>
        </w:rPr>
        <w:t xml:space="preserve">6. Использовать систему севооборота, вносить своевременно удобрения и химические </w:t>
      </w:r>
      <w:proofErr w:type="spellStart"/>
      <w:r w:rsidRPr="00D20E3C">
        <w:rPr>
          <w:rFonts w:ascii="Times New Roman" w:hAnsi="Times New Roman" w:cs="Times New Roman"/>
          <w:sz w:val="24"/>
          <w:szCs w:val="24"/>
        </w:rPr>
        <w:t>мелиоранты</w:t>
      </w:r>
      <w:proofErr w:type="spellEnd"/>
      <w:r w:rsidRPr="00D20E3C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93D" w:rsidRPr="00D20E3C" w:rsidRDefault="008C293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70BF6" w:rsidRPr="00D20E3C" w:rsidRDefault="00370BF6">
      <w:pPr>
        <w:rPr>
          <w:rFonts w:ascii="Times New Roman" w:hAnsi="Times New Roman" w:cs="Times New Roman"/>
          <w:sz w:val="24"/>
          <w:szCs w:val="24"/>
        </w:rPr>
      </w:pPr>
    </w:p>
    <w:sectPr w:rsidR="00370BF6" w:rsidRPr="00D20E3C" w:rsidSect="00A6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3D"/>
    <w:rsid w:val="00370BF6"/>
    <w:rsid w:val="003E68C1"/>
    <w:rsid w:val="008C293D"/>
    <w:rsid w:val="00D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CECD4-098E-47D9-BCF7-1E0CAB08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2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2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301&amp;dst=1767" TargetMode="External"/><Relationship Id="rId18" Type="http://schemas.openxmlformats.org/officeDocument/2006/relationships/hyperlink" Target="https://login.consultant.ru/link/?req=doc&amp;base=LAW&amp;n=455795&amp;dst=62" TargetMode="External"/><Relationship Id="rId26" Type="http://schemas.openxmlformats.org/officeDocument/2006/relationships/hyperlink" Target="https://login.consultant.ru/link/?req=doc&amp;base=LAW&amp;n=494629&amp;dst=24" TargetMode="External"/><Relationship Id="rId39" Type="http://schemas.openxmlformats.org/officeDocument/2006/relationships/hyperlink" Target="https://login.consultant.ru/link/?req=doc&amp;base=LAW&amp;n=363969&amp;dst=100022" TargetMode="External"/><Relationship Id="rId21" Type="http://schemas.openxmlformats.org/officeDocument/2006/relationships/hyperlink" Target="https://login.consultant.ru/link/?req=doc&amp;base=LAW&amp;n=481447&amp;dst=100377" TargetMode="External"/><Relationship Id="rId34" Type="http://schemas.openxmlformats.org/officeDocument/2006/relationships/hyperlink" Target="https://login.consultant.ru/link/?req=doc&amp;base=LAW&amp;n=319859" TargetMode="External"/><Relationship Id="rId42" Type="http://schemas.openxmlformats.org/officeDocument/2006/relationships/hyperlink" Target="https://login.consultant.ru/link/?req=doc&amp;base=LAW&amp;n=494451" TargetMode="External"/><Relationship Id="rId7" Type="http://schemas.openxmlformats.org/officeDocument/2006/relationships/hyperlink" Target="https://login.consultant.ru/link/?req=doc&amp;base=LAW&amp;n=4953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5795" TargetMode="External"/><Relationship Id="rId29" Type="http://schemas.openxmlformats.org/officeDocument/2006/relationships/hyperlink" Target="https://login.consultant.ru/link/?req=doc&amp;base=LAW&amp;n=4217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776" TargetMode="External"/><Relationship Id="rId11" Type="http://schemas.openxmlformats.org/officeDocument/2006/relationships/hyperlink" Target="https://login.consultant.ru/link/?req=doc&amp;base=LAW&amp;n=495301&amp;dst=1163" TargetMode="External"/><Relationship Id="rId24" Type="http://schemas.openxmlformats.org/officeDocument/2006/relationships/hyperlink" Target="https://login.consultant.ru/link/?req=doc&amp;base=LAW&amp;n=494629&amp;dst=100162" TargetMode="External"/><Relationship Id="rId32" Type="http://schemas.openxmlformats.org/officeDocument/2006/relationships/hyperlink" Target="https://login.consultant.ru/link/?req=doc&amp;base=LAW&amp;n=430534&amp;dst=100042" TargetMode="External"/><Relationship Id="rId37" Type="http://schemas.openxmlformats.org/officeDocument/2006/relationships/hyperlink" Target="https://login.consultant.ru/link/?req=doc&amp;base=LAW&amp;n=319859&amp;dst=100081" TargetMode="External"/><Relationship Id="rId40" Type="http://schemas.openxmlformats.org/officeDocument/2006/relationships/hyperlink" Target="https://login.consultant.ru/link/?req=doc&amp;base=LAW&amp;n=49530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451" TargetMode="External"/><Relationship Id="rId15" Type="http://schemas.openxmlformats.org/officeDocument/2006/relationships/hyperlink" Target="https://login.consultant.ru/link/?req=doc&amp;base=LAW&amp;n=495301&amp;dst=2620" TargetMode="External"/><Relationship Id="rId23" Type="http://schemas.openxmlformats.org/officeDocument/2006/relationships/hyperlink" Target="https://login.consultant.ru/link/?req=doc&amp;base=LAW&amp;n=494629&amp;dst=100174" TargetMode="External"/><Relationship Id="rId28" Type="http://schemas.openxmlformats.org/officeDocument/2006/relationships/hyperlink" Target="https://login.consultant.ru/link/?req=doc&amp;base=LAW&amp;n=494451&amp;dst=247" TargetMode="External"/><Relationship Id="rId36" Type="http://schemas.openxmlformats.org/officeDocument/2006/relationships/hyperlink" Target="https://login.consultant.ru/link/?req=doc&amp;base=LAW&amp;n=319859&amp;dst=100028" TargetMode="External"/><Relationship Id="rId10" Type="http://schemas.openxmlformats.org/officeDocument/2006/relationships/hyperlink" Target="https://login.consultant.ru/link/?req=doc&amp;base=LAW&amp;n=495301&amp;dst=2616" TargetMode="External"/><Relationship Id="rId19" Type="http://schemas.openxmlformats.org/officeDocument/2006/relationships/hyperlink" Target="https://login.consultant.ru/link/?req=doc&amp;base=LAW&amp;n=455795&amp;dst=143" TargetMode="External"/><Relationship Id="rId31" Type="http://schemas.openxmlformats.org/officeDocument/2006/relationships/hyperlink" Target="https://login.consultant.ru/link/?req=doc&amp;base=LAW&amp;n=43053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185&amp;dst=100101" TargetMode="External"/><Relationship Id="rId9" Type="http://schemas.openxmlformats.org/officeDocument/2006/relationships/hyperlink" Target="https://login.consultant.ru/link/?req=doc&amp;base=LAW&amp;n=495301&amp;dst=2538" TargetMode="External"/><Relationship Id="rId14" Type="http://schemas.openxmlformats.org/officeDocument/2006/relationships/hyperlink" Target="https://login.consultant.ru/link/?req=doc&amp;base=LAW&amp;n=495301&amp;dst=1164" TargetMode="External"/><Relationship Id="rId22" Type="http://schemas.openxmlformats.org/officeDocument/2006/relationships/hyperlink" Target="https://login.consultant.ru/link/?req=doc&amp;base=LAW&amp;n=494629" TargetMode="External"/><Relationship Id="rId27" Type="http://schemas.openxmlformats.org/officeDocument/2006/relationships/hyperlink" Target="https://login.consultant.ru/link/?req=doc&amp;base=LAW&amp;n=494451" TargetMode="External"/><Relationship Id="rId30" Type="http://schemas.openxmlformats.org/officeDocument/2006/relationships/hyperlink" Target="https://login.consultant.ru/link/?req=doc&amp;base=LAW&amp;n=421776&amp;dst=100046" TargetMode="External"/><Relationship Id="rId35" Type="http://schemas.openxmlformats.org/officeDocument/2006/relationships/hyperlink" Target="https://login.consultant.ru/link/?req=doc&amp;base=LAW&amp;n=319859&amp;dst=3" TargetMode="External"/><Relationship Id="rId43" Type="http://schemas.openxmlformats.org/officeDocument/2006/relationships/hyperlink" Target="https://login.consultant.ru/link/?req=doc&amp;base=LAW&amp;n=494451" TargetMode="External"/><Relationship Id="rId8" Type="http://schemas.openxmlformats.org/officeDocument/2006/relationships/hyperlink" Target="https://login.consultant.ru/link/?req=doc&amp;base=LAW&amp;n=495301&amp;dst=15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301&amp;dst=101121" TargetMode="External"/><Relationship Id="rId17" Type="http://schemas.openxmlformats.org/officeDocument/2006/relationships/hyperlink" Target="https://login.consultant.ru/link/?req=doc&amp;base=LAW&amp;n=455795&amp;dst=34" TargetMode="External"/><Relationship Id="rId25" Type="http://schemas.openxmlformats.org/officeDocument/2006/relationships/hyperlink" Target="https://login.consultant.ru/link/?req=doc&amp;base=LAW&amp;n=494629&amp;dst=43" TargetMode="External"/><Relationship Id="rId33" Type="http://schemas.openxmlformats.org/officeDocument/2006/relationships/hyperlink" Target="https://login.consultant.ru/link/?req=doc&amp;base=LAW&amp;n=430534&amp;dst=100048" TargetMode="External"/><Relationship Id="rId38" Type="http://schemas.openxmlformats.org/officeDocument/2006/relationships/hyperlink" Target="https://login.consultant.ru/link/?req=doc&amp;base=LAW&amp;n=363969" TargetMode="External"/><Relationship Id="rId20" Type="http://schemas.openxmlformats.org/officeDocument/2006/relationships/hyperlink" Target="https://login.consultant.ru/link/?req=doc&amp;base=LAW&amp;n=481447" TargetMode="External"/><Relationship Id="rId41" Type="http://schemas.openxmlformats.org/officeDocument/2006/relationships/hyperlink" Target="https://login.consultant.ru/link/?req=doc&amp;base=LAW&amp;n=494629&amp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Маскенская Алина Дмитриевна</cp:lastModifiedBy>
  <cp:revision>2</cp:revision>
  <dcterms:created xsi:type="dcterms:W3CDTF">2026-03-04T09:49:00Z</dcterms:created>
  <dcterms:modified xsi:type="dcterms:W3CDTF">2026-03-04T09:49:00Z</dcterms:modified>
</cp:coreProperties>
</file>