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6C" w:rsidRDefault="00B30B6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0B6C" w:rsidRDefault="00B30B6C">
      <w:pPr>
        <w:pStyle w:val="ConsPlusNormal"/>
        <w:ind w:firstLine="540"/>
        <w:jc w:val="both"/>
        <w:outlineLvl w:val="0"/>
      </w:pPr>
    </w:p>
    <w:p w:rsidR="00B30B6C" w:rsidRDefault="00B30B6C">
      <w:pPr>
        <w:pStyle w:val="ConsPlusTitle"/>
        <w:jc w:val="center"/>
      </w:pPr>
      <w:r>
        <w:t>ПЛЕНУМ ВЕРХОВНОГО СУДА РОССИЙСКОЙ ФЕДЕРАЦИИ</w:t>
      </w:r>
    </w:p>
    <w:p w:rsidR="00B30B6C" w:rsidRDefault="00B30B6C">
      <w:pPr>
        <w:pStyle w:val="ConsPlusTitle"/>
        <w:jc w:val="center"/>
      </w:pPr>
    </w:p>
    <w:p w:rsidR="00B30B6C" w:rsidRDefault="00B30B6C">
      <w:pPr>
        <w:pStyle w:val="ConsPlusTitle"/>
        <w:jc w:val="center"/>
      </w:pPr>
      <w:bookmarkStart w:id="0" w:name="_GoBack"/>
      <w:r>
        <w:t>ПОСТАНОВЛЕНИЕ</w:t>
      </w:r>
    </w:p>
    <w:p w:rsidR="00B30B6C" w:rsidRDefault="00B30B6C">
      <w:pPr>
        <w:pStyle w:val="ConsPlusTitle"/>
        <w:jc w:val="center"/>
      </w:pPr>
      <w:r>
        <w:t>от 16 сентября 2010 г. N 21</w:t>
      </w:r>
    </w:p>
    <w:p w:rsidR="00B30B6C" w:rsidRDefault="00B30B6C">
      <w:pPr>
        <w:pStyle w:val="ConsPlusTitle"/>
        <w:jc w:val="center"/>
      </w:pPr>
    </w:p>
    <w:p w:rsidR="00B30B6C" w:rsidRDefault="00B30B6C">
      <w:pPr>
        <w:pStyle w:val="ConsPlusTitle"/>
        <w:jc w:val="center"/>
      </w:pPr>
      <w:r>
        <w:t>О ВНЕСЕНИИ ИЗМЕНЕНИЙ</w:t>
      </w:r>
    </w:p>
    <w:p w:rsidR="00B30B6C" w:rsidRDefault="00B30B6C">
      <w:pPr>
        <w:pStyle w:val="ConsPlusTitle"/>
        <w:jc w:val="center"/>
      </w:pPr>
      <w:r>
        <w:t xml:space="preserve">В ПОСТАНОВЛЕНИЕ ПЛЕНУМА ВЕРХОВНОГО СУДА </w:t>
      </w:r>
      <w:proofErr w:type="gramStart"/>
      <w:r>
        <w:t>РОССИЙСКОЙ</w:t>
      </w:r>
      <w:proofErr w:type="gramEnd"/>
    </w:p>
    <w:p w:rsidR="00B30B6C" w:rsidRDefault="00B30B6C">
      <w:pPr>
        <w:pStyle w:val="ConsPlusTitle"/>
        <w:jc w:val="center"/>
      </w:pPr>
      <w:r>
        <w:t>ФЕДЕРАЦИИ ОТ 15 ИЮНЯ 2010 Г. N 16 "О ПРАКТИКЕ ПРИМЕНЕНИЯ</w:t>
      </w:r>
    </w:p>
    <w:p w:rsidR="00B30B6C" w:rsidRDefault="00B30B6C">
      <w:pPr>
        <w:pStyle w:val="ConsPlusTitle"/>
        <w:jc w:val="center"/>
      </w:pPr>
      <w:r>
        <w:t>СУДАМИ ЗАКОНА РОССИЙСКОЙ ФЕДЕРАЦИИ "О СРЕДСТВАХ</w:t>
      </w:r>
    </w:p>
    <w:p w:rsidR="00B30B6C" w:rsidRDefault="00B30B6C">
      <w:pPr>
        <w:pStyle w:val="ConsPlusTitle"/>
        <w:jc w:val="center"/>
      </w:pPr>
      <w:r>
        <w:t>МАССОВОЙ ИНФОРМАЦИИ"</w:t>
      </w:r>
    </w:p>
    <w:bookmarkEnd w:id="0"/>
    <w:p w:rsidR="00B30B6C" w:rsidRDefault="00B30B6C">
      <w:pPr>
        <w:pStyle w:val="ConsPlusNormal"/>
        <w:ind w:firstLine="540"/>
        <w:jc w:val="both"/>
      </w:pPr>
    </w:p>
    <w:p w:rsidR="00B30B6C" w:rsidRDefault="00B30B6C">
      <w:pPr>
        <w:pStyle w:val="ConsPlusNormal"/>
        <w:ind w:firstLine="540"/>
        <w:jc w:val="both"/>
      </w:pPr>
      <w:r>
        <w:t xml:space="preserve">Пленум Верховного Суда Российской Федерации постановляет дополнить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Российской Федерации от 15 июня 2010 г. N 16 "О практике применения судами Закона Российской Федерации "О средствах массовой информации" пунктами 37 и 38 следующего содержания:</w:t>
      </w:r>
    </w:p>
    <w:p w:rsidR="00B30B6C" w:rsidRDefault="00B30B6C">
      <w:pPr>
        <w:pStyle w:val="ConsPlusNormal"/>
        <w:spacing w:before="220"/>
        <w:ind w:firstLine="540"/>
        <w:jc w:val="both"/>
      </w:pPr>
      <w:r>
        <w:t>"37. Если распространением в средствах массовой информации сведений были нарушены личные неимущественные права либо другие нематериальные блага лица и ему был причинен моральный вред (физические или нравственные страдания), то это лицо вправе требовать компенсации данного вреда (</w:t>
      </w:r>
      <w:hyperlink r:id="rId7" w:history="1">
        <w:r>
          <w:rPr>
            <w:color w:val="0000FF"/>
          </w:rPr>
          <w:t>статьи 151</w:t>
        </w:r>
      </w:hyperlink>
      <w:r>
        <w:t xml:space="preserve">, </w:t>
      </w:r>
      <w:hyperlink r:id="rId8" w:history="1">
        <w:r>
          <w:rPr>
            <w:color w:val="0000FF"/>
          </w:rPr>
          <w:t>1099</w:t>
        </w:r>
      </w:hyperlink>
      <w:r>
        <w:t xml:space="preserve"> ГК РФ). При этом в соответствии с </w:t>
      </w:r>
      <w:hyperlink r:id="rId9" w:history="1">
        <w:r>
          <w:rPr>
            <w:color w:val="0000FF"/>
          </w:rPr>
          <w:t>пунктом 3 статьи 1099</w:t>
        </w:r>
      </w:hyperlink>
      <w:r>
        <w:t xml:space="preserve"> ГК РФ компенсация морального вреда осуществляется независимо от подлежащего возмещению имущественного вреда.</w:t>
      </w:r>
    </w:p>
    <w:p w:rsidR="00B30B6C" w:rsidRDefault="00B30B6C">
      <w:pPr>
        <w:pStyle w:val="ConsPlusNormal"/>
        <w:spacing w:before="220"/>
        <w:ind w:firstLine="540"/>
        <w:jc w:val="both"/>
      </w:pPr>
      <w:r>
        <w:t>38. Размер компенсации морального вреда определяется судом в денежном выражении и подлежит взысканию в пользу истца (</w:t>
      </w:r>
      <w:hyperlink r:id="rId10" w:history="1">
        <w:r>
          <w:rPr>
            <w:color w:val="0000FF"/>
          </w:rPr>
          <w:t>пункт 1 статьи 1101</w:t>
        </w:r>
      </w:hyperlink>
      <w:r>
        <w:t xml:space="preserve"> ГК РФ).</w:t>
      </w:r>
    </w:p>
    <w:p w:rsidR="00B30B6C" w:rsidRDefault="00B30B6C">
      <w:pPr>
        <w:pStyle w:val="ConsPlusNormal"/>
        <w:spacing w:before="220"/>
        <w:ind w:firstLine="540"/>
        <w:jc w:val="both"/>
      </w:pPr>
      <w:r>
        <w:t>Компенсация морального вреда должна отвечать цели, для достижения которой она установлена законом, - компенсировать потерпевшему перенесенные им физические или нравственные страдания (</w:t>
      </w:r>
      <w:hyperlink r:id="rId11" w:history="1">
        <w:r>
          <w:rPr>
            <w:color w:val="0000FF"/>
          </w:rPr>
          <w:t>статья 151</w:t>
        </w:r>
      </w:hyperlink>
      <w:r>
        <w:t xml:space="preserve"> ГК РФ). </w:t>
      </w:r>
      <w:proofErr w:type="gramStart"/>
      <w:r>
        <w:t>Использование права на компенсацию морального вреда в иных целях, в частности, для создания ситуации, при которой фактически ограничивается право каждого на свободу выражать свое мнение, включая свободу придерживаться своего мнения, свободу получать и распространять информацию и идеи без какого-либо вмешательства со стороны публичных властей, не допускается (</w:t>
      </w:r>
      <w:hyperlink r:id="rId12" w:history="1">
        <w:r>
          <w:rPr>
            <w:color w:val="0000FF"/>
          </w:rPr>
          <w:t>статья 29</w:t>
        </w:r>
      </w:hyperlink>
      <w:r>
        <w:t xml:space="preserve"> Конституции Российской Федерации, </w:t>
      </w:r>
      <w:hyperlink r:id="rId13" w:history="1">
        <w:r>
          <w:rPr>
            <w:color w:val="0000FF"/>
          </w:rPr>
          <w:t>статья 10</w:t>
        </w:r>
      </w:hyperlink>
      <w:r>
        <w:t xml:space="preserve"> Конвенции о защите прав человека и основных</w:t>
      </w:r>
      <w:proofErr w:type="gramEnd"/>
      <w:r>
        <w:t xml:space="preserve"> свобод, </w:t>
      </w:r>
      <w:hyperlink r:id="rId14" w:history="1">
        <w:r>
          <w:rPr>
            <w:color w:val="0000FF"/>
          </w:rPr>
          <w:t>статья 10</w:t>
        </w:r>
      </w:hyperlink>
      <w:r>
        <w:t xml:space="preserve"> ГК РФ).</w:t>
      </w:r>
    </w:p>
    <w:p w:rsidR="00B30B6C" w:rsidRDefault="00B30B6C">
      <w:pPr>
        <w:pStyle w:val="ConsPlusNormal"/>
        <w:spacing w:before="220"/>
        <w:ind w:firstLine="540"/>
        <w:jc w:val="both"/>
      </w:pPr>
      <w:r>
        <w:t>Судам следует иметь в виду, что сумма компенсации морального вреда должна быть разумной и справедливой (</w:t>
      </w:r>
      <w:hyperlink r:id="rId15" w:history="1">
        <w:r>
          <w:rPr>
            <w:color w:val="0000FF"/>
          </w:rPr>
          <w:t>пункт 2 статьи 1101</w:t>
        </w:r>
      </w:hyperlink>
      <w:r>
        <w:t xml:space="preserve"> ГК РФ) и не вести к нарушению свободы массовой информации.</w:t>
      </w:r>
    </w:p>
    <w:p w:rsidR="00B30B6C" w:rsidRDefault="00B30B6C">
      <w:pPr>
        <w:pStyle w:val="ConsPlusNormal"/>
        <w:spacing w:before="220"/>
        <w:ind w:firstLine="540"/>
        <w:jc w:val="both"/>
      </w:pPr>
      <w:r>
        <w:t>Требования разумности и справедливости должны действовать также при определении суммы компенсации морального вреда, подлежащей взысканию с политических, общественных деятелей и должностных лиц</w:t>
      </w:r>
      <w:proofErr w:type="gramStart"/>
      <w:r>
        <w:t>.".</w:t>
      </w:r>
      <w:proofErr w:type="gramEnd"/>
    </w:p>
    <w:p w:rsidR="00B30B6C" w:rsidRDefault="00B30B6C">
      <w:pPr>
        <w:pStyle w:val="ConsPlusNormal"/>
        <w:ind w:firstLine="540"/>
        <w:jc w:val="both"/>
      </w:pPr>
    </w:p>
    <w:p w:rsidR="00B30B6C" w:rsidRDefault="00B30B6C">
      <w:pPr>
        <w:pStyle w:val="ConsPlusNormal"/>
        <w:jc w:val="right"/>
      </w:pPr>
      <w:r>
        <w:t>Председатель</w:t>
      </w:r>
    </w:p>
    <w:p w:rsidR="00B30B6C" w:rsidRDefault="00B30B6C">
      <w:pPr>
        <w:pStyle w:val="ConsPlusNormal"/>
        <w:jc w:val="right"/>
      </w:pPr>
      <w:r>
        <w:t>Верховного Суда</w:t>
      </w:r>
    </w:p>
    <w:p w:rsidR="00B30B6C" w:rsidRDefault="00B30B6C">
      <w:pPr>
        <w:pStyle w:val="ConsPlusNormal"/>
        <w:jc w:val="right"/>
      </w:pPr>
      <w:r>
        <w:t>Российской Федерации</w:t>
      </w:r>
    </w:p>
    <w:p w:rsidR="00B30B6C" w:rsidRDefault="00B30B6C">
      <w:pPr>
        <w:pStyle w:val="ConsPlusNormal"/>
        <w:jc w:val="right"/>
      </w:pPr>
      <w:r>
        <w:t>В.М.ЛЕБЕДЕВ</w:t>
      </w:r>
    </w:p>
    <w:p w:rsidR="00B30B6C" w:rsidRDefault="00B30B6C">
      <w:pPr>
        <w:pStyle w:val="ConsPlusNormal"/>
        <w:jc w:val="right"/>
      </w:pPr>
    </w:p>
    <w:p w:rsidR="00B30B6C" w:rsidRDefault="00B30B6C">
      <w:pPr>
        <w:pStyle w:val="ConsPlusNormal"/>
        <w:jc w:val="right"/>
      </w:pPr>
      <w:r>
        <w:t>Секретарь Пленума,</w:t>
      </w:r>
    </w:p>
    <w:p w:rsidR="00B30B6C" w:rsidRDefault="00B30B6C">
      <w:pPr>
        <w:pStyle w:val="ConsPlusNormal"/>
        <w:jc w:val="right"/>
      </w:pPr>
      <w:r>
        <w:t>судья Верховного Суда</w:t>
      </w:r>
    </w:p>
    <w:p w:rsidR="00B30B6C" w:rsidRDefault="00B30B6C">
      <w:pPr>
        <w:pStyle w:val="ConsPlusNormal"/>
        <w:jc w:val="right"/>
      </w:pPr>
      <w:r>
        <w:t>Российской Федерации</w:t>
      </w:r>
    </w:p>
    <w:p w:rsidR="00B30B6C" w:rsidRDefault="00B30B6C">
      <w:pPr>
        <w:pStyle w:val="ConsPlusNormal"/>
        <w:jc w:val="right"/>
      </w:pPr>
      <w:r>
        <w:t>В.В.ДОРОШКОВ</w:t>
      </w:r>
    </w:p>
    <w:p w:rsidR="00B30B6C" w:rsidRDefault="00B30B6C">
      <w:pPr>
        <w:pStyle w:val="ConsPlusNormal"/>
        <w:ind w:firstLine="540"/>
        <w:jc w:val="both"/>
      </w:pPr>
    </w:p>
    <w:p w:rsidR="00B30B6C" w:rsidRDefault="00B30B6C">
      <w:pPr>
        <w:pStyle w:val="ConsPlusNormal"/>
        <w:ind w:firstLine="540"/>
        <w:jc w:val="both"/>
      </w:pPr>
    </w:p>
    <w:p w:rsidR="00B30B6C" w:rsidRDefault="00B30B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242" w:rsidRDefault="00476242"/>
    <w:sectPr w:rsidR="00476242" w:rsidSect="00CD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6C"/>
    <w:rsid w:val="00336641"/>
    <w:rsid w:val="00476242"/>
    <w:rsid w:val="00B3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B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B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8754F85511B50FBC72644672A3AABEB7E6DE5BE72A80FA463212BFF154C675443BE5B85CD6DA5Z6FAG" TargetMode="External"/><Relationship Id="rId13" Type="http://schemas.openxmlformats.org/officeDocument/2006/relationships/hyperlink" Target="consultantplus://offline/ref=D1A8754F85511B50FBC72644672A3AABEA7769E6B87FF505AC3A2D29F81A1370530AB25A85CF6DZAF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A8754F85511B50FBC72644672A3AABEB7F6CE4BA77A80FA463212BFF154C675443BE5B85CF62A7Z6F9G" TargetMode="External"/><Relationship Id="rId12" Type="http://schemas.openxmlformats.org/officeDocument/2006/relationships/hyperlink" Target="consultantplus://offline/ref=D1A8754F85511B50FBC72644672A3AABEB7F6CE1B122FF0DF5362F2EF74504771A06B35A84CEZ6FA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8754F85511B50FBC72644672A3AABE8776AE0BA75A80FA463212BFFZ1F5G" TargetMode="External"/><Relationship Id="rId11" Type="http://schemas.openxmlformats.org/officeDocument/2006/relationships/hyperlink" Target="consultantplus://offline/ref=D1A8754F85511B50FBC72644672A3AABEB7F6CE4BA77A80FA463212BFF154C675443BE5B85CF62A7Z6F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A8754F85511B50FBC72644672A3AABEB7E6DE5BE72A80FA463212BFF154C675443BE5B85CD6DA6Z6F4G" TargetMode="External"/><Relationship Id="rId10" Type="http://schemas.openxmlformats.org/officeDocument/2006/relationships/hyperlink" Target="consultantplus://offline/ref=D1A8754F85511B50FBC72644672A3AABEB7E6DE5BE72A80FA463212BFF154C675443BE5B85CD6DA6Z6F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8754F85511B50FBC72644672A3AABEB7E6DE5BE72A80FA463212BFF154C675443BE5B85CD6DA5Z6F5G" TargetMode="External"/><Relationship Id="rId14" Type="http://schemas.openxmlformats.org/officeDocument/2006/relationships/hyperlink" Target="consultantplus://offline/ref=D1A8754F85511B50FBC72644672A3AABEB7F6CE4BA77A80FA463212BFF154C675443BE5B85CF6AA6Z6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K125</dc:creator>
  <cp:lastModifiedBy>K125</cp:lastModifiedBy>
  <cp:revision>1</cp:revision>
  <dcterms:created xsi:type="dcterms:W3CDTF">2018-05-24T06:05:00Z</dcterms:created>
  <dcterms:modified xsi:type="dcterms:W3CDTF">2018-05-24T06:06:00Z</dcterms:modified>
</cp:coreProperties>
</file>