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BC" w:rsidRPr="00E57FBC" w:rsidRDefault="00E57FBC" w:rsidP="00E57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7FBC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346C97EF" wp14:editId="450D7182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FBC" w:rsidRPr="00E57FBC" w:rsidRDefault="00E57FBC" w:rsidP="00E57FB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57FBC" w:rsidRPr="00E57FBC" w:rsidRDefault="00E57FBC" w:rsidP="00E5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7FB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E57FBC" w:rsidRPr="00E57FBC" w:rsidRDefault="00E57FBC" w:rsidP="00E5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7FB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«Вяземский муниципальный округ» смоленской области</w:t>
      </w:r>
    </w:p>
    <w:p w:rsidR="00E57FBC" w:rsidRPr="00E57FBC" w:rsidRDefault="00E57FBC" w:rsidP="00E5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57FBC" w:rsidRPr="00E57FBC" w:rsidRDefault="00E57FBC" w:rsidP="00E57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C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E57FBC" w:rsidRPr="00E57FBC" w:rsidRDefault="00E57FBC" w:rsidP="00E57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11.08.2025 № 1540</w:t>
      </w:r>
    </w:p>
    <w:p w:rsidR="001B6356" w:rsidRPr="001B6356" w:rsidRDefault="001B6356" w:rsidP="008A39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73"/>
      </w:tblGrid>
      <w:tr w:rsidR="002B0D67" w:rsidRPr="001B6356" w:rsidTr="00616E42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1B6356" w:rsidRDefault="002B0D67" w:rsidP="004D6A88">
            <w:pPr>
              <w:pStyle w:val="ConsPlusTitle"/>
              <w:ind w:right="17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635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Положения о порядке проведения конкурса на заключение договора о целевом обучении между Администрацией муниципального образования </w:t>
            </w:r>
            <w:r w:rsidR="00DB0583" w:rsidRPr="001B6356"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Pr="001B6356">
              <w:rPr>
                <w:rFonts w:ascii="Times New Roman" w:hAnsi="Times New Roman" w:cs="Times New Roman"/>
                <w:b w:val="0"/>
                <w:sz w:val="26"/>
                <w:szCs w:val="26"/>
              </w:rPr>
              <w:t>Вяземский муниципальный округ</w:t>
            </w:r>
            <w:r w:rsidR="00DB0583" w:rsidRPr="001B6356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  <w:r w:rsidRPr="001B635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Смоленской области и гражданином с обязательством последующего прохождения муниципальной службы</w:t>
            </w:r>
          </w:p>
        </w:tc>
      </w:tr>
    </w:tbl>
    <w:p w:rsidR="008A398F" w:rsidRPr="001B6356" w:rsidRDefault="008A398F" w:rsidP="008A39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0D67" w:rsidRPr="001B6356" w:rsidRDefault="002B0D67" w:rsidP="008A39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 w:rsidRPr="001B635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B6356">
        <w:rPr>
          <w:rFonts w:ascii="Times New Roman" w:hAnsi="Times New Roman" w:cs="Times New Roman"/>
          <w:sz w:val="26"/>
          <w:szCs w:val="26"/>
        </w:rPr>
        <w:t xml:space="preserve"> от 02.03.2007 </w:t>
      </w:r>
      <w:r w:rsidR="001B6356">
        <w:rPr>
          <w:rFonts w:ascii="Times New Roman" w:hAnsi="Times New Roman" w:cs="Times New Roman"/>
          <w:sz w:val="26"/>
          <w:szCs w:val="26"/>
        </w:rPr>
        <w:t xml:space="preserve">№ 25-ФЗ                                                       </w:t>
      </w:r>
      <w:r w:rsidR="00DB0583" w:rsidRPr="001B6356">
        <w:rPr>
          <w:rFonts w:ascii="Times New Roman" w:hAnsi="Times New Roman" w:cs="Times New Roman"/>
          <w:sz w:val="26"/>
          <w:szCs w:val="26"/>
        </w:rPr>
        <w:t>«</w:t>
      </w:r>
      <w:r w:rsidRPr="001B6356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DB0583" w:rsidRPr="001B6356">
        <w:rPr>
          <w:rFonts w:ascii="Times New Roman" w:hAnsi="Times New Roman" w:cs="Times New Roman"/>
          <w:sz w:val="26"/>
          <w:szCs w:val="26"/>
        </w:rPr>
        <w:t>»</w:t>
      </w:r>
      <w:r w:rsidRPr="001B6356">
        <w:rPr>
          <w:rFonts w:ascii="Times New Roman" w:hAnsi="Times New Roman" w:cs="Times New Roman"/>
          <w:sz w:val="26"/>
          <w:szCs w:val="26"/>
        </w:rPr>
        <w:t xml:space="preserve">, областным </w:t>
      </w:r>
      <w:hyperlink r:id="rId8">
        <w:r w:rsidRPr="001B635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635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1B6356">
        <w:rPr>
          <w:rFonts w:ascii="Times New Roman" w:hAnsi="Times New Roman" w:cs="Times New Roman"/>
          <w:sz w:val="26"/>
          <w:szCs w:val="26"/>
        </w:rPr>
        <w:t xml:space="preserve"> от 29.11.2007 №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 109-з </w:t>
      </w:r>
      <w:r w:rsidR="00DB0583" w:rsidRPr="001B6356">
        <w:rPr>
          <w:rFonts w:ascii="Times New Roman" w:hAnsi="Times New Roman" w:cs="Times New Roman"/>
          <w:sz w:val="26"/>
          <w:szCs w:val="26"/>
        </w:rPr>
        <w:t>«</w:t>
      </w:r>
      <w:r w:rsidRPr="001B6356">
        <w:rPr>
          <w:rFonts w:ascii="Times New Roman" w:hAnsi="Times New Roman" w:cs="Times New Roman"/>
          <w:sz w:val="26"/>
          <w:szCs w:val="26"/>
        </w:rPr>
        <w:t>Об отдельных вопросах муниципаль</w:t>
      </w:r>
      <w:r w:rsidR="00616E42" w:rsidRPr="001B6356">
        <w:rPr>
          <w:rFonts w:ascii="Times New Roman" w:hAnsi="Times New Roman" w:cs="Times New Roman"/>
          <w:sz w:val="26"/>
          <w:szCs w:val="26"/>
        </w:rPr>
        <w:t>ной службы в Смоленской области</w:t>
      </w:r>
      <w:r w:rsidR="00DB0583" w:rsidRPr="001B6356">
        <w:rPr>
          <w:rFonts w:ascii="Times New Roman" w:hAnsi="Times New Roman" w:cs="Times New Roman"/>
          <w:sz w:val="26"/>
          <w:szCs w:val="26"/>
        </w:rPr>
        <w:t>»</w:t>
      </w:r>
      <w:r w:rsidRPr="001B6356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9">
        <w:r w:rsidRPr="001B635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B6356">
        <w:rPr>
          <w:rFonts w:ascii="Times New Roman" w:hAnsi="Times New Roman" w:cs="Times New Roman"/>
          <w:sz w:val="26"/>
          <w:szCs w:val="26"/>
        </w:rPr>
        <w:t xml:space="preserve"> 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DB0583" w:rsidRPr="001B6356">
        <w:rPr>
          <w:rFonts w:ascii="Times New Roman" w:hAnsi="Times New Roman" w:cs="Times New Roman"/>
          <w:sz w:val="26"/>
          <w:szCs w:val="26"/>
        </w:rPr>
        <w:t>«</w:t>
      </w:r>
      <w:r w:rsidR="00616E42" w:rsidRPr="001B6356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="00DB0583" w:rsidRPr="001B6356">
        <w:rPr>
          <w:rFonts w:ascii="Times New Roman" w:hAnsi="Times New Roman" w:cs="Times New Roman"/>
          <w:sz w:val="26"/>
          <w:szCs w:val="26"/>
        </w:rPr>
        <w:t>»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</w:p>
    <w:p w:rsidR="00616E42" w:rsidRPr="001B6356" w:rsidRDefault="00616E42" w:rsidP="008A39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16E42" w:rsidRPr="001B6356" w:rsidRDefault="00616E42" w:rsidP="008A39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</w:t>
      </w:r>
      <w:r w:rsidR="00DB0583" w:rsidRPr="001B6356">
        <w:rPr>
          <w:rFonts w:ascii="Times New Roman" w:hAnsi="Times New Roman" w:cs="Times New Roman"/>
          <w:sz w:val="26"/>
          <w:szCs w:val="26"/>
        </w:rPr>
        <w:t>«</w:t>
      </w:r>
      <w:r w:rsidRPr="001B6356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="00DB0583" w:rsidRPr="001B6356">
        <w:rPr>
          <w:rFonts w:ascii="Times New Roman" w:hAnsi="Times New Roman" w:cs="Times New Roman"/>
          <w:sz w:val="26"/>
          <w:szCs w:val="26"/>
        </w:rPr>
        <w:t>»</w:t>
      </w:r>
      <w:r w:rsidRPr="001B6356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Pr="001B6356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1B6356">
        <w:rPr>
          <w:rFonts w:ascii="Times New Roman" w:hAnsi="Times New Roman" w:cs="Times New Roman"/>
          <w:sz w:val="26"/>
          <w:szCs w:val="26"/>
        </w:rPr>
        <w:t>:</w:t>
      </w:r>
    </w:p>
    <w:p w:rsidR="00616E42" w:rsidRPr="001B6356" w:rsidRDefault="00616E42" w:rsidP="008A39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0D67" w:rsidRPr="001B6356" w:rsidRDefault="002B0D67" w:rsidP="008A39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33">
        <w:r w:rsidRPr="001B635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1B6356">
        <w:rPr>
          <w:rFonts w:ascii="Times New Roman" w:hAnsi="Times New Roman" w:cs="Times New Roman"/>
          <w:sz w:val="26"/>
          <w:szCs w:val="26"/>
        </w:rPr>
        <w:t xml:space="preserve"> о порядке проведения конкурса на заключение договора о целевом обучении между Администрацией 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DB0583" w:rsidRPr="001B6356">
        <w:rPr>
          <w:rFonts w:ascii="Times New Roman" w:hAnsi="Times New Roman" w:cs="Times New Roman"/>
          <w:sz w:val="26"/>
          <w:szCs w:val="26"/>
        </w:rPr>
        <w:t>«</w:t>
      </w:r>
      <w:r w:rsidR="00616E42" w:rsidRPr="001B6356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="00DB0583" w:rsidRPr="001B6356">
        <w:rPr>
          <w:rFonts w:ascii="Times New Roman" w:hAnsi="Times New Roman" w:cs="Times New Roman"/>
          <w:sz w:val="26"/>
          <w:szCs w:val="26"/>
        </w:rPr>
        <w:t>»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 w:rsidRPr="001B6356">
        <w:rPr>
          <w:rFonts w:ascii="Times New Roman" w:hAnsi="Times New Roman" w:cs="Times New Roman"/>
          <w:sz w:val="26"/>
          <w:szCs w:val="26"/>
        </w:rPr>
        <w:t xml:space="preserve"> и гражданином с обязательством последующего прохождения муниципальной службы.</w:t>
      </w:r>
    </w:p>
    <w:p w:rsidR="002B0D67" w:rsidRPr="001B6356" w:rsidRDefault="002B0D67" w:rsidP="008A39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 xml:space="preserve">2. </w:t>
      </w:r>
      <w:r w:rsidR="00616E42" w:rsidRPr="001B6356">
        <w:rPr>
          <w:rFonts w:ascii="Times New Roman" w:hAnsi="Times New Roman" w:cs="Times New Roman"/>
          <w:sz w:val="26"/>
          <w:szCs w:val="26"/>
        </w:rPr>
        <w:t>Отделу информационной политики</w:t>
      </w:r>
      <w:r w:rsidRPr="001B6356">
        <w:rPr>
          <w:rFonts w:ascii="Times New Roman" w:hAnsi="Times New Roman" w:cs="Times New Roman"/>
          <w:sz w:val="26"/>
          <w:szCs w:val="26"/>
        </w:rPr>
        <w:t xml:space="preserve"> 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и информационных технологий Администрации муниципального образования </w:t>
      </w:r>
      <w:r w:rsidR="00DB0583" w:rsidRPr="001B6356">
        <w:rPr>
          <w:rFonts w:ascii="Times New Roman" w:hAnsi="Times New Roman" w:cs="Times New Roman"/>
          <w:sz w:val="26"/>
          <w:szCs w:val="26"/>
        </w:rPr>
        <w:t>«</w:t>
      </w:r>
      <w:r w:rsidR="00616E42" w:rsidRPr="001B6356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="00DB0583" w:rsidRPr="001B6356">
        <w:rPr>
          <w:rFonts w:ascii="Times New Roman" w:hAnsi="Times New Roman" w:cs="Times New Roman"/>
          <w:sz w:val="26"/>
          <w:szCs w:val="26"/>
        </w:rPr>
        <w:t>»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="004D6A88" w:rsidRPr="001B6356">
        <w:rPr>
          <w:rFonts w:ascii="Times New Roman" w:hAnsi="Times New Roman" w:cs="Times New Roman"/>
          <w:sz w:val="26"/>
          <w:szCs w:val="26"/>
        </w:rPr>
        <w:t xml:space="preserve">(Осипов Я.О.) </w:t>
      </w:r>
      <w:r w:rsidRPr="001B6356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сайте Администрации 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DB0583" w:rsidRPr="001B6356">
        <w:rPr>
          <w:rFonts w:ascii="Times New Roman" w:hAnsi="Times New Roman" w:cs="Times New Roman"/>
          <w:sz w:val="26"/>
          <w:szCs w:val="26"/>
        </w:rPr>
        <w:t>«</w:t>
      </w:r>
      <w:r w:rsidR="00616E42" w:rsidRPr="001B6356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="00DB0583" w:rsidRPr="001B6356">
        <w:rPr>
          <w:rFonts w:ascii="Times New Roman" w:hAnsi="Times New Roman" w:cs="Times New Roman"/>
          <w:sz w:val="26"/>
          <w:szCs w:val="26"/>
        </w:rPr>
        <w:t>»</w:t>
      </w:r>
      <w:r w:rsidR="004D6A88" w:rsidRPr="001B6356">
        <w:rPr>
          <w:rFonts w:ascii="Times New Roman" w:hAnsi="Times New Roman" w:cs="Times New Roman"/>
          <w:sz w:val="26"/>
          <w:szCs w:val="26"/>
        </w:rPr>
        <w:t>.</w:t>
      </w:r>
    </w:p>
    <w:p w:rsidR="002B0D67" w:rsidRPr="001B6356" w:rsidRDefault="002B0D67" w:rsidP="008A39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:rsidR="002B0D67" w:rsidRPr="001B6356" w:rsidRDefault="002B0D67" w:rsidP="008A39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356" w:rsidRPr="001B6356" w:rsidRDefault="001B6356" w:rsidP="008A39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0D67" w:rsidRPr="001B6356" w:rsidRDefault="00616E42" w:rsidP="008A39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616E42" w:rsidRPr="001B6356" w:rsidRDefault="00DB0583" w:rsidP="008A39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>«</w:t>
      </w:r>
      <w:r w:rsidR="00616E42" w:rsidRPr="001B6356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Pr="001B6356">
        <w:rPr>
          <w:rFonts w:ascii="Times New Roman" w:hAnsi="Times New Roman" w:cs="Times New Roman"/>
          <w:sz w:val="26"/>
          <w:szCs w:val="26"/>
        </w:rPr>
        <w:t>»</w:t>
      </w:r>
      <w:r w:rsidR="00616E42" w:rsidRPr="001B63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D67" w:rsidRPr="001B6356" w:rsidRDefault="00616E42" w:rsidP="008A398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6356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1B6356">
        <w:rPr>
          <w:rFonts w:ascii="Times New Roman" w:hAnsi="Times New Roman" w:cs="Times New Roman"/>
          <w:sz w:val="26"/>
          <w:szCs w:val="26"/>
        </w:rPr>
        <w:tab/>
      </w:r>
      <w:r w:rsidRPr="001B6356">
        <w:rPr>
          <w:rFonts w:ascii="Times New Roman" w:hAnsi="Times New Roman" w:cs="Times New Roman"/>
          <w:sz w:val="26"/>
          <w:szCs w:val="26"/>
        </w:rPr>
        <w:tab/>
      </w:r>
      <w:r w:rsidRPr="001B6356">
        <w:rPr>
          <w:rFonts w:ascii="Times New Roman" w:hAnsi="Times New Roman" w:cs="Times New Roman"/>
          <w:sz w:val="26"/>
          <w:szCs w:val="26"/>
        </w:rPr>
        <w:tab/>
      </w:r>
      <w:r w:rsidRPr="001B6356">
        <w:rPr>
          <w:rFonts w:ascii="Times New Roman" w:hAnsi="Times New Roman" w:cs="Times New Roman"/>
          <w:sz w:val="26"/>
          <w:szCs w:val="26"/>
        </w:rPr>
        <w:tab/>
      </w:r>
      <w:r w:rsidRPr="001B6356">
        <w:rPr>
          <w:rFonts w:ascii="Times New Roman" w:hAnsi="Times New Roman" w:cs="Times New Roman"/>
          <w:sz w:val="26"/>
          <w:szCs w:val="26"/>
        </w:rPr>
        <w:tab/>
      </w:r>
      <w:r w:rsidRPr="001B6356">
        <w:rPr>
          <w:rFonts w:ascii="Times New Roman" w:hAnsi="Times New Roman" w:cs="Times New Roman"/>
          <w:sz w:val="26"/>
          <w:szCs w:val="26"/>
        </w:rPr>
        <w:tab/>
      </w:r>
      <w:r w:rsidRPr="001B635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1B6356">
        <w:rPr>
          <w:rFonts w:ascii="Times New Roman" w:hAnsi="Times New Roman" w:cs="Times New Roman"/>
          <w:sz w:val="26"/>
          <w:szCs w:val="26"/>
        </w:rPr>
        <w:t xml:space="preserve">   </w:t>
      </w:r>
      <w:r w:rsidRPr="001B6356">
        <w:rPr>
          <w:rFonts w:ascii="Times New Roman" w:hAnsi="Times New Roman" w:cs="Times New Roman"/>
          <w:sz w:val="26"/>
          <w:szCs w:val="26"/>
        </w:rPr>
        <w:t xml:space="preserve">  </w:t>
      </w:r>
      <w:r w:rsidRPr="001B6356">
        <w:rPr>
          <w:rFonts w:ascii="Times New Roman" w:hAnsi="Times New Roman" w:cs="Times New Roman"/>
          <w:b/>
          <w:sz w:val="26"/>
          <w:szCs w:val="26"/>
        </w:rPr>
        <w:t>О.М. Смоляков</w:t>
      </w:r>
    </w:p>
    <w:p w:rsidR="004D6A88" w:rsidRDefault="004D6A88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FBC" w:rsidRDefault="00E57FBC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6356" w:rsidRPr="002B0D67" w:rsidRDefault="001B6356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8A398F" w:rsidTr="008A398F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8A398F" w:rsidRPr="002B0D67" w:rsidRDefault="008A398F" w:rsidP="008A398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8A398F" w:rsidRPr="002B0D67" w:rsidRDefault="008A398F" w:rsidP="008A39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8A398F" w:rsidRPr="002B0D67" w:rsidRDefault="008A398F" w:rsidP="008A39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</w:p>
          <w:p w:rsidR="008A398F" w:rsidRDefault="00E57FBC" w:rsidP="008A398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FBC">
              <w:rPr>
                <w:rFonts w:ascii="Times New Roman" w:hAnsi="Times New Roman" w:cs="Times New Roman"/>
                <w:sz w:val="28"/>
                <w:szCs w:val="28"/>
              </w:rPr>
              <w:t>от 11.08.2025 № 1540</w:t>
            </w:r>
          </w:p>
        </w:tc>
      </w:tr>
    </w:tbl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42" w:rsidRDefault="00616E42" w:rsidP="008A39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  <w:r w:rsidRPr="002B0D67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B0D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A88" w:rsidRDefault="00616E42" w:rsidP="008A39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67">
        <w:rPr>
          <w:rFonts w:ascii="Times New Roman" w:hAnsi="Times New Roman" w:cs="Times New Roman"/>
          <w:b/>
          <w:sz w:val="28"/>
          <w:szCs w:val="28"/>
        </w:rPr>
        <w:t>о порядке проведения конкурса на заключение договора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о целевом обучении между Администрацией муниципального образования </w:t>
      </w:r>
      <w:r w:rsidR="00DB058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Вяземский муниципальный округ</w:t>
      </w:r>
      <w:r w:rsidR="00DB058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и гражданином </w:t>
      </w:r>
    </w:p>
    <w:p w:rsidR="002B0D67" w:rsidRDefault="00616E42" w:rsidP="008A39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обязательством последующего п</w:t>
      </w:r>
      <w:r w:rsidR="004D6A88">
        <w:rPr>
          <w:rFonts w:ascii="Times New Roman" w:hAnsi="Times New Roman" w:cs="Times New Roman"/>
          <w:b/>
          <w:sz w:val="28"/>
          <w:szCs w:val="28"/>
        </w:rPr>
        <w:t>рохождения муниципальной службы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1. </w:t>
      </w:r>
      <w:r w:rsidR="007B480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конкурса на заключение договора о целевом обучении между Администрацией </w:t>
      </w:r>
      <w:r w:rsidR="007B48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B0583">
        <w:rPr>
          <w:rFonts w:ascii="Times New Roman" w:hAnsi="Times New Roman" w:cs="Times New Roman"/>
          <w:sz w:val="28"/>
          <w:szCs w:val="28"/>
        </w:rPr>
        <w:t>«</w:t>
      </w:r>
      <w:r w:rsidR="007B4803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B0583">
        <w:rPr>
          <w:rFonts w:ascii="Times New Roman" w:hAnsi="Times New Roman" w:cs="Times New Roman"/>
          <w:sz w:val="28"/>
          <w:szCs w:val="28"/>
        </w:rPr>
        <w:t>»</w:t>
      </w:r>
      <w:r w:rsidR="007B480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7B4803">
        <w:rPr>
          <w:rFonts w:ascii="Times New Roman" w:hAnsi="Times New Roman" w:cs="Times New Roman"/>
          <w:i/>
          <w:sz w:val="28"/>
          <w:szCs w:val="28"/>
        </w:rPr>
        <w:t>муниципальный орган</w:t>
      </w:r>
      <w:r w:rsidRPr="002B0D67">
        <w:rPr>
          <w:rFonts w:ascii="Times New Roman" w:hAnsi="Times New Roman" w:cs="Times New Roman"/>
          <w:sz w:val="28"/>
          <w:szCs w:val="28"/>
        </w:rPr>
        <w:t xml:space="preserve">) и гражданином </w:t>
      </w:r>
      <w:r w:rsidR="00FA3B84">
        <w:rPr>
          <w:rFonts w:ascii="Times New Roman" w:hAnsi="Times New Roman" w:cs="Times New Roman"/>
          <w:sz w:val="28"/>
          <w:szCs w:val="28"/>
        </w:rPr>
        <w:t>(муниципальным служащим</w:t>
      </w:r>
      <w:r w:rsidR="00875DA9">
        <w:rPr>
          <w:rFonts w:ascii="Times New Roman" w:hAnsi="Times New Roman" w:cs="Times New Roman"/>
          <w:sz w:val="28"/>
          <w:szCs w:val="28"/>
        </w:rPr>
        <w:t xml:space="preserve"> муниципального органа</w:t>
      </w:r>
      <w:r w:rsidR="00FA3B84">
        <w:rPr>
          <w:rFonts w:ascii="Times New Roman" w:hAnsi="Times New Roman" w:cs="Times New Roman"/>
          <w:sz w:val="28"/>
          <w:szCs w:val="28"/>
        </w:rPr>
        <w:t xml:space="preserve">) </w:t>
      </w:r>
      <w:r w:rsidRPr="002B0D6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7B4803">
        <w:rPr>
          <w:rFonts w:ascii="Times New Roman" w:hAnsi="Times New Roman" w:cs="Times New Roman"/>
          <w:i/>
          <w:sz w:val="28"/>
          <w:szCs w:val="28"/>
        </w:rPr>
        <w:t>граждане</w:t>
      </w:r>
      <w:r w:rsidRPr="002B0D67">
        <w:rPr>
          <w:rFonts w:ascii="Times New Roman" w:hAnsi="Times New Roman" w:cs="Times New Roman"/>
          <w:sz w:val="28"/>
          <w:szCs w:val="28"/>
        </w:rPr>
        <w:t xml:space="preserve">) с обязательством последующего прохождения муниципальной службы и направлено на повышение объективности и прозрачности процедуры отбора муниципальным органом граждан, в том числе муниципальных служащих, при проведении конкурса на заключение договора о целевом обучении между муниципальным органом и гражданином с обязательством последующего прохождения муниципальной службы (далее соответственно - </w:t>
      </w:r>
      <w:r w:rsidRPr="00005BA5">
        <w:rPr>
          <w:rFonts w:ascii="Times New Roman" w:hAnsi="Times New Roman" w:cs="Times New Roman"/>
          <w:i/>
          <w:sz w:val="28"/>
          <w:szCs w:val="28"/>
        </w:rPr>
        <w:t>конкурс, договор о целевом обучении, муниципальная служба</w:t>
      </w:r>
      <w:r w:rsidRPr="002B0D67">
        <w:rPr>
          <w:rFonts w:ascii="Times New Roman" w:hAnsi="Times New Roman" w:cs="Times New Roman"/>
          <w:sz w:val="28"/>
          <w:szCs w:val="28"/>
        </w:rPr>
        <w:t>).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1.2. Цель конкурса состоит в определении по итогам оценки, проводимой конкурсной комиссией, образованной распоряжением Администрации </w:t>
      </w:r>
      <w:r w:rsidR="00DB058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DB0583">
        <w:rPr>
          <w:rFonts w:ascii="Times New Roman" w:hAnsi="Times New Roman" w:cs="Times New Roman"/>
          <w:i/>
          <w:sz w:val="28"/>
          <w:szCs w:val="28"/>
        </w:rPr>
        <w:t>конкурсная комиссия</w:t>
      </w:r>
      <w:r w:rsidRPr="002B0D67">
        <w:rPr>
          <w:rFonts w:ascii="Times New Roman" w:hAnsi="Times New Roman" w:cs="Times New Roman"/>
          <w:sz w:val="28"/>
          <w:szCs w:val="28"/>
        </w:rPr>
        <w:t xml:space="preserve">), граждан, с которыми будут заключены договоры о целевом обучении (далее - </w:t>
      </w:r>
      <w:r w:rsidRPr="00DB0583">
        <w:rPr>
          <w:rFonts w:ascii="Times New Roman" w:hAnsi="Times New Roman" w:cs="Times New Roman"/>
          <w:i/>
          <w:sz w:val="28"/>
          <w:szCs w:val="28"/>
        </w:rPr>
        <w:t>кандидаты</w:t>
      </w:r>
      <w:r w:rsidRPr="002B0D67">
        <w:rPr>
          <w:rFonts w:ascii="Times New Roman" w:hAnsi="Times New Roman" w:cs="Times New Roman"/>
          <w:sz w:val="28"/>
          <w:szCs w:val="28"/>
        </w:rPr>
        <w:t>).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1.3. Конкурсная комиссия состоит из председателя, секретаря и иных членов конкурсной комиссии. Количество членов конкурсной комиссии - не менее пяти человек.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1.4. В состав конкурсной комиссии могут включаться Глава </w:t>
      </w:r>
      <w:r w:rsidR="00DB058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, заместители Главы </w:t>
      </w:r>
      <w:r w:rsidR="00DB058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r w:rsidR="00DB0583">
        <w:rPr>
          <w:rFonts w:ascii="Times New Roman" w:hAnsi="Times New Roman" w:cs="Times New Roman"/>
          <w:sz w:val="28"/>
          <w:szCs w:val="28"/>
        </w:rPr>
        <w:t>отдела муниципальной службы Администрации 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, иных структурных подразделений Администрации </w:t>
      </w:r>
      <w:r w:rsidR="00DB058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. В состав конкурсной комиссии также могут включаться представители научных, образовательных организаций, других организаций, приглашаемые муниципальным органом в качестве </w:t>
      </w:r>
      <w:r w:rsidRPr="002B0D67">
        <w:rPr>
          <w:rFonts w:ascii="Times New Roman" w:hAnsi="Times New Roman" w:cs="Times New Roman"/>
          <w:sz w:val="28"/>
          <w:szCs w:val="28"/>
        </w:rPr>
        <w:lastRenderedPageBreak/>
        <w:t>независимых экспертов.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2. </w:t>
      </w:r>
      <w:r w:rsidR="00DB0583">
        <w:rPr>
          <w:rFonts w:ascii="Times New Roman" w:hAnsi="Times New Roman" w:cs="Times New Roman"/>
          <w:sz w:val="28"/>
          <w:szCs w:val="28"/>
        </w:rPr>
        <w:t xml:space="preserve">Принятие решения о проведении конкурса 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2.1. Решение о проведении конкурса принимается Главой </w:t>
      </w:r>
      <w:r w:rsidR="00DB058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 путем издания распоряжения Администрации </w:t>
      </w:r>
      <w:r w:rsidR="00DB058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 исходя из: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потребности муниципального органа в подготовке кадров для муниципальной службы по соответствующим специальностям, направлениям подготовки;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возможности заключить по окончании обучения с гражданином срочный трудовой договор, содержащий обязанность гражданина проходить муниципальную службу не менее предусматриваемого договором о целевом обучении срока в пределах определенной группы должностей муниципальной службы и в соответствии с установленными квалификационными требованиями для их замещения.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2.2. Определение потребности муниципального органа в подготовке кадров для муниципальной службы по соответствующим специальностям, направлениям подготовки включает: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анализ численности уволенных муниципальных служащих из муниципального органа и численности граждан, принятых в муниципальный орган за определенный период;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оценку наличия в кадровом резерве муниципального органа граждан, соответствующих установленным квалификационным требованиям для замещения должностей муниципальной службы.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3. </w:t>
      </w:r>
      <w:r w:rsidR="00DB0583">
        <w:rPr>
          <w:rFonts w:ascii="Times New Roman" w:hAnsi="Times New Roman" w:cs="Times New Roman"/>
          <w:sz w:val="28"/>
          <w:szCs w:val="28"/>
        </w:rPr>
        <w:t xml:space="preserve">Подготовка к проведению конкурса 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3.1. Подготовка к проведению конкурса предусматривает выбор методов оценки способностей и личностных качеств кандидатов и формирование соответствующих им конкурсных заданий.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3.2. Оценка способностей и личностных качеств граждан осуществляется методом тестирования, </w:t>
      </w:r>
      <w:hyperlink w:anchor="P130">
        <w:r w:rsidRPr="00DB0583">
          <w:rPr>
            <w:rFonts w:ascii="Times New Roman" w:hAnsi="Times New Roman" w:cs="Times New Roman"/>
            <w:sz w:val="28"/>
            <w:szCs w:val="28"/>
          </w:rPr>
          <w:t>описание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которого приведено в приложении </w:t>
      </w:r>
      <w:r w:rsidR="00DB0583">
        <w:rPr>
          <w:rFonts w:ascii="Times New Roman" w:hAnsi="Times New Roman" w:cs="Times New Roman"/>
          <w:sz w:val="28"/>
          <w:szCs w:val="28"/>
        </w:rPr>
        <w:t>№</w:t>
      </w:r>
      <w:r w:rsidRPr="002B0D67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2B0D67" w:rsidRDefault="002B0D67" w:rsidP="0038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3.3. Степень сложности конкурсных заданий определяется исходя из групп должностей муниципальной службы, на которые могут быть назначены граждане после окончания обучения, а также возможного отсутствия по объективным обстоятельствам у отдельных категорий кандидатов достаточных знаний и умений в соответствующих области и виде профессиональной служебной деятельности (далее - </w:t>
      </w:r>
      <w:r w:rsidRPr="00DB0583">
        <w:rPr>
          <w:rFonts w:ascii="Times New Roman" w:hAnsi="Times New Roman" w:cs="Times New Roman"/>
          <w:i/>
          <w:sz w:val="28"/>
          <w:szCs w:val="28"/>
        </w:rPr>
        <w:t>область и вид деятельности</w:t>
      </w:r>
      <w:r w:rsidRPr="002B0D67">
        <w:rPr>
          <w:rFonts w:ascii="Times New Roman" w:hAnsi="Times New Roman" w:cs="Times New Roman"/>
          <w:sz w:val="28"/>
          <w:szCs w:val="28"/>
        </w:rPr>
        <w:t>).</w:t>
      </w:r>
    </w:p>
    <w:p w:rsidR="00E57FBC" w:rsidRPr="002B0D67" w:rsidRDefault="00E57FBC" w:rsidP="0038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B0583">
        <w:rPr>
          <w:rFonts w:ascii="Times New Roman" w:hAnsi="Times New Roman" w:cs="Times New Roman"/>
          <w:sz w:val="28"/>
          <w:szCs w:val="28"/>
        </w:rPr>
        <w:t xml:space="preserve">Объявление конкурса 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4.1. Информация о проведении конкурса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сайте муниципального органа в информаци</w:t>
      </w:r>
      <w:r w:rsidR="00DB058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B0D67">
        <w:rPr>
          <w:rFonts w:ascii="Times New Roman" w:hAnsi="Times New Roman" w:cs="Times New Roman"/>
          <w:sz w:val="28"/>
          <w:szCs w:val="28"/>
        </w:rPr>
        <w:t xml:space="preserve"> не позднее чем за один месяц до даты проведения конкурса.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4.2. Информация о проведении конкурса должна содержать следующие сведения: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а) наименование группы должностей муниципальной службы, на которые могут быть назначены граждане после окончания обучения;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б) квалификационные требования для замещения должностей муниципальной службы в соответствии с группой должностей муниципальной службы;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в) условия прохождения муниципальной службы, включая ограничения и запреты, предусмотренные </w:t>
      </w:r>
      <w:hyperlink r:id="rId10">
        <w:r w:rsidRPr="00DB0583">
          <w:rPr>
            <w:rFonts w:ascii="Times New Roman" w:hAnsi="Times New Roman" w:cs="Times New Roman"/>
            <w:sz w:val="28"/>
            <w:szCs w:val="28"/>
          </w:rPr>
          <w:t>статьями 13</w:t>
        </w:r>
      </w:hyperlink>
      <w:r w:rsidRPr="00DB058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DB058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DB0583">
        <w:rPr>
          <w:rFonts w:ascii="Times New Roman" w:hAnsi="Times New Roman" w:cs="Times New Roman"/>
          <w:sz w:val="28"/>
          <w:szCs w:val="28"/>
        </w:rPr>
        <w:t>№ 25-ФЗ «</w:t>
      </w:r>
      <w:r w:rsidRPr="002B0D6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B0583">
        <w:rPr>
          <w:rFonts w:ascii="Times New Roman" w:hAnsi="Times New Roman" w:cs="Times New Roman"/>
          <w:sz w:val="28"/>
          <w:szCs w:val="28"/>
        </w:rPr>
        <w:t>»</w:t>
      </w:r>
      <w:r w:rsidRPr="002B0D67">
        <w:rPr>
          <w:rFonts w:ascii="Times New Roman" w:hAnsi="Times New Roman" w:cs="Times New Roman"/>
          <w:sz w:val="28"/>
          <w:szCs w:val="28"/>
        </w:rPr>
        <w:t xml:space="preserve">, требования о предотвращении или об урегулировании конфликта интересов и обязанности, установленные Федеральным </w:t>
      </w:r>
      <w:hyperlink r:id="rId12">
        <w:r w:rsidRPr="00DB058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2F090B">
        <w:rPr>
          <w:rFonts w:ascii="Times New Roman" w:hAnsi="Times New Roman" w:cs="Times New Roman"/>
          <w:sz w:val="28"/>
          <w:szCs w:val="28"/>
        </w:rPr>
        <w:t>№</w:t>
      </w:r>
      <w:r w:rsidRPr="002B0D6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F090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B0583">
        <w:rPr>
          <w:rFonts w:ascii="Times New Roman" w:hAnsi="Times New Roman" w:cs="Times New Roman"/>
          <w:sz w:val="28"/>
          <w:szCs w:val="28"/>
        </w:rPr>
        <w:t>«</w:t>
      </w:r>
      <w:r w:rsidRPr="002B0D6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B0583">
        <w:rPr>
          <w:rFonts w:ascii="Times New Roman" w:hAnsi="Times New Roman" w:cs="Times New Roman"/>
          <w:sz w:val="28"/>
          <w:szCs w:val="28"/>
        </w:rPr>
        <w:t>»</w:t>
      </w:r>
      <w:r w:rsidRPr="002B0D67">
        <w:rPr>
          <w:rFonts w:ascii="Times New Roman" w:hAnsi="Times New Roman" w:cs="Times New Roman"/>
          <w:sz w:val="28"/>
          <w:szCs w:val="28"/>
        </w:rPr>
        <w:t>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г) перечень документов, подлежащих представлению в соответствии с </w:t>
      </w:r>
      <w:hyperlink r:id="rId13">
        <w:r w:rsidRPr="002F090B">
          <w:rPr>
            <w:rFonts w:ascii="Times New Roman" w:hAnsi="Times New Roman" w:cs="Times New Roman"/>
            <w:sz w:val="28"/>
            <w:szCs w:val="28"/>
          </w:rPr>
          <w:t>пунктами 11</w:t>
        </w:r>
      </w:hyperlink>
      <w:r w:rsidRPr="002F090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>
        <w:r w:rsidRPr="002F090B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2F090B">
        <w:rPr>
          <w:rFonts w:ascii="Times New Roman" w:hAnsi="Times New Roman" w:cs="Times New Roman"/>
          <w:sz w:val="28"/>
          <w:szCs w:val="28"/>
        </w:rPr>
        <w:t xml:space="preserve"> </w:t>
      </w:r>
      <w:r w:rsidRPr="002B0D67">
        <w:rPr>
          <w:rFonts w:ascii="Times New Roman" w:hAnsi="Times New Roman" w:cs="Times New Roman"/>
          <w:sz w:val="28"/>
          <w:szCs w:val="28"/>
        </w:rPr>
        <w:t xml:space="preserve">Порядка заключения договора о целевом обучении с обязательством последующего прохождения муниципальной службы в Смоленской области, установленного областным законом от 29.11.2007 </w:t>
      </w:r>
      <w:r w:rsidR="002F090B">
        <w:rPr>
          <w:rFonts w:ascii="Times New Roman" w:hAnsi="Times New Roman" w:cs="Times New Roman"/>
          <w:sz w:val="28"/>
          <w:szCs w:val="28"/>
        </w:rPr>
        <w:t>№</w:t>
      </w:r>
      <w:r w:rsidRPr="002B0D67">
        <w:rPr>
          <w:rFonts w:ascii="Times New Roman" w:hAnsi="Times New Roman" w:cs="Times New Roman"/>
          <w:sz w:val="28"/>
          <w:szCs w:val="28"/>
        </w:rPr>
        <w:t xml:space="preserve"> 109-з </w:t>
      </w:r>
      <w:r w:rsidR="00DB0583">
        <w:rPr>
          <w:rFonts w:ascii="Times New Roman" w:hAnsi="Times New Roman" w:cs="Times New Roman"/>
          <w:sz w:val="28"/>
          <w:szCs w:val="28"/>
        </w:rPr>
        <w:t>«</w:t>
      </w:r>
      <w:r w:rsidRPr="002B0D67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Смоленской области</w:t>
      </w:r>
      <w:r w:rsidR="00DB0583">
        <w:rPr>
          <w:rFonts w:ascii="Times New Roman" w:hAnsi="Times New Roman" w:cs="Times New Roman"/>
          <w:sz w:val="28"/>
          <w:szCs w:val="28"/>
        </w:rPr>
        <w:t>»</w:t>
      </w:r>
      <w:r w:rsidR="002F090B">
        <w:rPr>
          <w:rFonts w:ascii="Times New Roman" w:hAnsi="Times New Roman" w:cs="Times New Roman"/>
          <w:sz w:val="28"/>
          <w:szCs w:val="28"/>
        </w:rPr>
        <w:t xml:space="preserve">      </w:t>
      </w:r>
      <w:r w:rsidRPr="002B0D6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2F090B">
        <w:rPr>
          <w:rFonts w:ascii="Times New Roman" w:hAnsi="Times New Roman" w:cs="Times New Roman"/>
          <w:i/>
          <w:sz w:val="28"/>
          <w:szCs w:val="28"/>
        </w:rPr>
        <w:t>Порядок заключения договора о целевом обучен</w:t>
      </w:r>
      <w:r w:rsidRPr="002B0D67">
        <w:rPr>
          <w:rFonts w:ascii="Times New Roman" w:hAnsi="Times New Roman" w:cs="Times New Roman"/>
          <w:sz w:val="28"/>
          <w:szCs w:val="28"/>
        </w:rPr>
        <w:t>ии), место и время их приема, срок, до истечения которого они принимаются;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д) дату проведения конкурса, место, время и порядок его проведения.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4.3. При проведении муниципальным органом конкурса в интересах структурных подразделений</w:t>
      </w:r>
      <w:r w:rsidR="002F090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>, в одном из которых гражданину по окончании обучения будет предоставлена для замещения должность муниципальной службы, в информацию о проведении конкурса включаются сведения о местоположении соответствующего структурного подразделения</w:t>
      </w:r>
      <w:r w:rsidR="002F090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>.</w:t>
      </w:r>
    </w:p>
    <w:p w:rsidR="00DE6914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4.4. </w:t>
      </w:r>
      <w:r w:rsidR="002F090B"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 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 </w:t>
      </w:r>
      <w:r w:rsidR="002F090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0D6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2F090B" w:rsidRPr="002F090B">
        <w:rPr>
          <w:rFonts w:ascii="Times New Roman" w:hAnsi="Times New Roman" w:cs="Times New Roman"/>
          <w:i/>
          <w:sz w:val="28"/>
          <w:szCs w:val="28"/>
        </w:rPr>
        <w:t>Отдел</w:t>
      </w:r>
      <w:r w:rsidRPr="002B0D67">
        <w:rPr>
          <w:rFonts w:ascii="Times New Roman" w:hAnsi="Times New Roman" w:cs="Times New Roman"/>
          <w:sz w:val="28"/>
          <w:szCs w:val="28"/>
        </w:rPr>
        <w:t>) оказывает консультативную помощь гражданам, желающим принять в нем участие, а также осуществляет проверку достоверности информации, содержащейся в представленных гражданином конкурсных документах, путем ее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2B0D67" w:rsidRPr="00DE6914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914">
        <w:rPr>
          <w:rFonts w:ascii="Times New Roman" w:hAnsi="Times New Roman" w:cs="Times New Roman"/>
          <w:sz w:val="28"/>
          <w:szCs w:val="28"/>
        </w:rPr>
        <w:lastRenderedPageBreak/>
        <w:t xml:space="preserve">4.5. Проверка информации осуществляется путем направления за подписью </w:t>
      </w:r>
      <w:r w:rsidR="002F090B" w:rsidRPr="00DE6914">
        <w:rPr>
          <w:rFonts w:ascii="Times New Roman" w:hAnsi="Times New Roman" w:cs="Times New Roman"/>
          <w:sz w:val="28"/>
          <w:szCs w:val="28"/>
        </w:rPr>
        <w:t>Главы муниципального образования «Вяземский муниципальный округ» Смоленской области</w:t>
      </w:r>
      <w:r w:rsidRPr="00DE6914">
        <w:rPr>
          <w:rFonts w:ascii="Times New Roman" w:hAnsi="Times New Roman" w:cs="Times New Roman"/>
          <w:sz w:val="28"/>
          <w:szCs w:val="28"/>
        </w:rPr>
        <w:t xml:space="preserve"> запросов в соответствующие территориальные органы федеральных органов исполнительной власти (</w:t>
      </w:r>
      <w:r w:rsidR="002F090B" w:rsidRPr="00DE6914">
        <w:rPr>
          <w:rFonts w:ascii="Times New Roman" w:hAnsi="Times New Roman" w:cs="Times New Roman"/>
          <w:sz w:val="28"/>
          <w:szCs w:val="28"/>
        </w:rPr>
        <w:t xml:space="preserve">отдел по вопросам миграции Межмуниципального отдела МВД России «Вяземский», </w:t>
      </w:r>
      <w:r w:rsidR="002F090B" w:rsidRPr="00DE6914">
        <w:rPr>
          <w:rFonts w:ascii="Times New Roman" w:hAnsi="Times New Roman" w:cs="Times New Roman"/>
          <w:bCs/>
          <w:sz w:val="28"/>
          <w:szCs w:val="28"/>
        </w:rPr>
        <w:t>межмуниципальный отдел МВД России «Вяземский»</w:t>
      </w:r>
      <w:r w:rsidR="00DE6914" w:rsidRPr="00DE69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6914" w:rsidRPr="00DE6914">
        <w:rPr>
          <w:rFonts w:ascii="Times New Roman" w:hAnsi="Times New Roman" w:cs="Times New Roman"/>
          <w:bCs/>
          <w:spacing w:val="-14"/>
          <w:sz w:val="28"/>
          <w:szCs w:val="28"/>
          <w:bdr w:val="none" w:sz="0" w:space="0" w:color="auto" w:frame="1"/>
        </w:rPr>
        <w:t>межрайонная инспекция Федеральной налоговой службы №</w:t>
      </w:r>
      <w:r w:rsidR="00EF6C91">
        <w:rPr>
          <w:rFonts w:ascii="Times New Roman" w:hAnsi="Times New Roman" w:cs="Times New Roman"/>
          <w:bCs/>
          <w:spacing w:val="-14"/>
          <w:sz w:val="28"/>
          <w:szCs w:val="28"/>
          <w:bdr w:val="none" w:sz="0" w:space="0" w:color="auto" w:frame="1"/>
        </w:rPr>
        <w:t xml:space="preserve"> </w:t>
      </w:r>
      <w:r w:rsidR="00DE6914" w:rsidRPr="00DE6914">
        <w:rPr>
          <w:rFonts w:ascii="Times New Roman" w:hAnsi="Times New Roman" w:cs="Times New Roman"/>
          <w:bCs/>
          <w:spacing w:val="-14"/>
          <w:sz w:val="28"/>
          <w:szCs w:val="28"/>
          <w:bdr w:val="none" w:sz="0" w:space="0" w:color="auto" w:frame="1"/>
        </w:rPr>
        <w:t>2 по Смоленской области</w:t>
      </w:r>
      <w:r w:rsidRPr="00DE6914">
        <w:rPr>
          <w:rFonts w:ascii="Times New Roman" w:hAnsi="Times New Roman" w:cs="Times New Roman"/>
          <w:sz w:val="28"/>
          <w:szCs w:val="28"/>
        </w:rPr>
        <w:t>), иные государственные органы и организации.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4.6. Проверка осуществляется в отношении граждан, принимающих участие в конкурсе, по вопросам: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признания гражданина недееспособным или ограниченно дееспособным на основании решения суда, вступившего в законную силу, или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наличия не снятой или не погашенной в установленном федеральным законом порядке судимости;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наличия гражданства другого государства, выхода из гражданства Российской Федерации;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наличия в реестре дисквалифицированных лиц;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- иным.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4.7. Проверка информации также может осуществляться с использованием открытых баз данных в информационно-телекоммуникационной сети </w:t>
      </w:r>
      <w:r w:rsidR="00DB0583">
        <w:rPr>
          <w:rFonts w:ascii="Times New Roman" w:hAnsi="Times New Roman" w:cs="Times New Roman"/>
          <w:sz w:val="28"/>
          <w:szCs w:val="28"/>
        </w:rPr>
        <w:t>«</w:t>
      </w:r>
      <w:r w:rsidRPr="002B0D67">
        <w:rPr>
          <w:rFonts w:ascii="Times New Roman" w:hAnsi="Times New Roman" w:cs="Times New Roman"/>
          <w:sz w:val="28"/>
          <w:szCs w:val="28"/>
        </w:rPr>
        <w:t>Интернет</w:t>
      </w:r>
      <w:r w:rsidR="00DB0583">
        <w:rPr>
          <w:rFonts w:ascii="Times New Roman" w:hAnsi="Times New Roman" w:cs="Times New Roman"/>
          <w:sz w:val="28"/>
          <w:szCs w:val="28"/>
        </w:rPr>
        <w:t>»</w:t>
      </w:r>
      <w:r w:rsidRPr="002B0D67">
        <w:rPr>
          <w:rFonts w:ascii="Times New Roman" w:hAnsi="Times New Roman" w:cs="Times New Roman"/>
          <w:sz w:val="28"/>
          <w:szCs w:val="28"/>
        </w:rPr>
        <w:t>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4.8. При обработке персональных данных в муниципальном органе в соответствии с законодательством Российской Федерации в области персональных данных принимаются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 </w:t>
      </w:r>
      <w:r w:rsidR="00DE6914">
        <w:rPr>
          <w:rFonts w:ascii="Times New Roman" w:hAnsi="Times New Roman" w:cs="Times New Roman"/>
          <w:sz w:val="28"/>
          <w:szCs w:val="28"/>
        </w:rPr>
        <w:t xml:space="preserve">Проведение конкурса 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 w:rsidRPr="002B0D67">
        <w:rPr>
          <w:rFonts w:ascii="Times New Roman" w:hAnsi="Times New Roman" w:cs="Times New Roman"/>
          <w:sz w:val="28"/>
          <w:szCs w:val="28"/>
        </w:rPr>
        <w:t>5.1. Конкурс предусматривает оценку способностей и личностных качеств кандидата и проводится в два этапа: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1) рассмотрение и оценка конкурсных документов кандидата;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2) письменное тестирование.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5.2. Первый этап конкурса проводится в день, указанный в информации о проведении конкурса.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5.3. На первом этапе конкурса проводится заседание конкурсной комиссии, на котором рассматриваются и оцениваются конкурсные документы, представленные кандидатами. Заседание конкурсной комиссии проводится без участия кандидатов.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5.4. Конкурсная комиссия рассматривает конкурсные документы на соответствие требованиям, предъявляемым к гражданину, установленным </w:t>
      </w:r>
      <w:hyperlink r:id="rId15">
        <w:r w:rsidRPr="00DE6914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DE691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>
        <w:r w:rsidRPr="00DE691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Порядка заключения договора о целевом обучении, а также на </w:t>
      </w:r>
      <w:r w:rsidRPr="002B0D6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специальности или направления подготовки и уровня профессионального образования, которые будут получены кандидатом после окончания обучения, требованиям к специальности или направлению подготовки и уровню профессионального образования, необходимым для замещения должностей муниципальной службы соответствующей группы, указанным в информации о проведении конкурса. На данном этапе конкурса конкурсная комиссия также проводит оценку документов кандидата, подтверждающих индивидуальные достижения, и документа об образовании, представленных в соответствии </w:t>
      </w:r>
      <w:r w:rsidRPr="00DE6914">
        <w:rPr>
          <w:rFonts w:ascii="Times New Roman" w:hAnsi="Times New Roman" w:cs="Times New Roman"/>
          <w:sz w:val="28"/>
          <w:szCs w:val="28"/>
        </w:rPr>
        <w:t xml:space="preserve">с </w:t>
      </w:r>
      <w:hyperlink r:id="rId17">
        <w:r w:rsidRPr="00DE6914">
          <w:rPr>
            <w:rFonts w:ascii="Times New Roman" w:hAnsi="Times New Roman" w:cs="Times New Roman"/>
            <w:sz w:val="28"/>
            <w:szCs w:val="28"/>
          </w:rPr>
          <w:t>подпунктом 6 пункта 11</w:t>
        </w:r>
      </w:hyperlink>
      <w:r w:rsidRPr="00DE69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DE6914">
          <w:rPr>
            <w:rFonts w:ascii="Times New Roman" w:hAnsi="Times New Roman" w:cs="Times New Roman"/>
            <w:sz w:val="28"/>
            <w:szCs w:val="28"/>
          </w:rPr>
          <w:t>пунктами 14</w:t>
        </w:r>
      </w:hyperlink>
      <w:r w:rsidRPr="00DE691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>
        <w:r w:rsidRPr="00DE6914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DE691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DE69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E6914">
        <w:rPr>
          <w:rFonts w:ascii="Times New Roman" w:hAnsi="Times New Roman" w:cs="Times New Roman"/>
          <w:sz w:val="28"/>
          <w:szCs w:val="28"/>
        </w:rPr>
        <w:t xml:space="preserve"> </w:t>
      </w:r>
      <w:r w:rsidRPr="002B0D67">
        <w:rPr>
          <w:rFonts w:ascii="Times New Roman" w:hAnsi="Times New Roman" w:cs="Times New Roman"/>
          <w:sz w:val="28"/>
          <w:szCs w:val="28"/>
        </w:rPr>
        <w:t>Порядка заключения договора о целевом обучении, на предмет определения значения среднего балла документа об образовании и наличия индивидуальных достижений кандидата. При наличии у кандидата индивидуальных достижений конкурсной комиссией начисляется по 1 баллу за каждое индивидуальное достижение, которые суммируются со средним баллом документа об образовании.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5.5. По итогам рассмотрения и оценки конкурсных документов конкурсная комиссия принимает по каждому кандидату решение о допуске или об отказе в допуске ко второму этапу конкурса, которое в течение трех рабочих дней со дня его принятия </w:t>
      </w:r>
      <w:r w:rsidRPr="00DE691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hyperlink w:anchor="P168">
        <w:r w:rsidRPr="00DE6914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F090B">
        <w:rPr>
          <w:rFonts w:ascii="Times New Roman" w:hAnsi="Times New Roman" w:cs="Times New Roman"/>
          <w:sz w:val="28"/>
          <w:szCs w:val="28"/>
        </w:rPr>
        <w:t>№</w:t>
      </w:r>
      <w:r w:rsidRPr="002B0D67">
        <w:rPr>
          <w:rFonts w:ascii="Times New Roman" w:hAnsi="Times New Roman" w:cs="Times New Roman"/>
          <w:sz w:val="28"/>
          <w:szCs w:val="28"/>
        </w:rPr>
        <w:t xml:space="preserve"> 2 к настоящему Положению. Протокол заседания конкурсной комиссии подписывается председателем, секретарем и иными членами конкурсной комиссии, принявшими участие в заседании.</w:t>
      </w:r>
    </w:p>
    <w:p w:rsidR="002B0D67" w:rsidRPr="00932CD9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CD9">
        <w:rPr>
          <w:rFonts w:ascii="Times New Roman" w:hAnsi="Times New Roman" w:cs="Times New Roman"/>
          <w:sz w:val="28"/>
          <w:szCs w:val="28"/>
        </w:rPr>
        <w:t>5.6. Решение об отказе в допуске кандидата ко второму этапу конкурса принимается в случаях: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CD9">
        <w:rPr>
          <w:rFonts w:ascii="Times New Roman" w:hAnsi="Times New Roman" w:cs="Times New Roman"/>
          <w:sz w:val="28"/>
          <w:szCs w:val="28"/>
        </w:rPr>
        <w:t xml:space="preserve">1) несоответствия кандидата требованиям, установленным </w:t>
      </w:r>
      <w:hyperlink r:id="rId21">
        <w:r w:rsidRPr="00932CD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932CD9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>
        <w:r w:rsidRPr="00932CD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32CD9">
        <w:rPr>
          <w:rFonts w:ascii="Times New Roman" w:hAnsi="Times New Roman" w:cs="Times New Roman"/>
          <w:sz w:val="28"/>
          <w:szCs w:val="28"/>
        </w:rPr>
        <w:t xml:space="preserve"> Порядка заключения договора о целевом обучении;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2) несоответствия специальности или направления подготовки и уровня профессионального образования, которые будут получены кандидатом после окончания обучения, требованиям к специальности или направлению подготовки и уровню профессионального образования, необходимым для замещения должностей муниципальной службы соответствующей группы, указанным в информации о проведении конкурса;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3) представления кандидатом конкурсных документов не в полном объеме.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5.7. В течение пяти рабочих дней со дня оформления протокола о допуске (об отказе в допуске) ко второму этапу конкурса конкурсная комиссия в письменной форме уведомляет кандидатов о результатах рассмотрения конкурсных документов посредством почтового отправления, телеграммы, уведомления на электронную почту кандидата или иным способом доставки информации, позволяющим убедиться в ее получении кандидатом.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5.8. Второй этап конкурса проводится в срок не позднее десяти рабочих дней со дня проведения первого этапа конкурса.</w:t>
      </w:r>
    </w:p>
    <w:p w:rsidR="002B0D67" w:rsidRPr="007F1E04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 xml:space="preserve">5.9. На втором этапе конкурса конкурсной комиссией проводится письменное тестирование кандидатов по разработанному и утвержденному распоряжением Администрации </w:t>
      </w:r>
      <w:r w:rsidR="00932CD9" w:rsidRPr="007F1E04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F1E04">
        <w:rPr>
          <w:rFonts w:ascii="Times New Roman" w:hAnsi="Times New Roman" w:cs="Times New Roman"/>
          <w:sz w:val="28"/>
          <w:szCs w:val="28"/>
        </w:rPr>
        <w:t xml:space="preserve"> перечню вопросов, отражающих </w:t>
      </w:r>
      <w:r w:rsidRPr="007F1E04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теоретические знания по русскому языку и культуре речи, обществознанию, </w:t>
      </w:r>
      <w:hyperlink r:id="rId23">
        <w:r w:rsidRPr="007F1E0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F1E0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4">
        <w:r w:rsidRPr="007F1E04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7F1E04">
        <w:rPr>
          <w:rFonts w:ascii="Times New Roman" w:hAnsi="Times New Roman" w:cs="Times New Roman"/>
          <w:sz w:val="28"/>
          <w:szCs w:val="28"/>
        </w:rPr>
        <w:t xml:space="preserve"> </w:t>
      </w:r>
      <w:r w:rsidR="00932CD9" w:rsidRPr="007F1E04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F1E04">
        <w:rPr>
          <w:rFonts w:ascii="Times New Roman" w:hAnsi="Times New Roman" w:cs="Times New Roman"/>
          <w:sz w:val="28"/>
          <w:szCs w:val="28"/>
        </w:rPr>
        <w:t>, информационно-коммуникационным технологиям.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 xml:space="preserve">5.10. Оценка теста проводится </w:t>
      </w:r>
      <w:r w:rsidR="00EF6C91">
        <w:rPr>
          <w:rFonts w:ascii="Times New Roman" w:hAnsi="Times New Roman" w:cs="Times New Roman"/>
          <w:sz w:val="28"/>
          <w:szCs w:val="28"/>
        </w:rPr>
        <w:t xml:space="preserve">по количеству правильных ответов </w:t>
      </w:r>
      <w:r w:rsidRPr="007F1E04">
        <w:rPr>
          <w:rFonts w:ascii="Times New Roman" w:hAnsi="Times New Roman" w:cs="Times New Roman"/>
          <w:sz w:val="28"/>
          <w:szCs w:val="28"/>
        </w:rPr>
        <w:t>на</w:t>
      </w:r>
      <w:r w:rsidRPr="002B0D67">
        <w:rPr>
          <w:rFonts w:ascii="Times New Roman" w:hAnsi="Times New Roman" w:cs="Times New Roman"/>
          <w:sz w:val="28"/>
          <w:szCs w:val="28"/>
        </w:rPr>
        <w:t xml:space="preserve"> очередном заседании конкурсной комиссии, которое проводится в день проведения второго этапа конкурса.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2B0D67">
        <w:rPr>
          <w:rFonts w:ascii="Times New Roman" w:hAnsi="Times New Roman" w:cs="Times New Roman"/>
          <w:sz w:val="28"/>
          <w:szCs w:val="28"/>
        </w:rPr>
        <w:t xml:space="preserve">5.11. По итогам письменного тестирования конкурсная комиссия принимает решение о результатах прохождения второго этапа конкурса по каждому кандидату, которое в течение трех рабочих дней со дня его принятия оформляется </w:t>
      </w:r>
      <w:hyperlink w:anchor="P304">
        <w:r w:rsidRPr="008A398F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F090B">
        <w:rPr>
          <w:rFonts w:ascii="Times New Roman" w:hAnsi="Times New Roman" w:cs="Times New Roman"/>
          <w:sz w:val="28"/>
          <w:szCs w:val="28"/>
        </w:rPr>
        <w:t>№</w:t>
      </w:r>
      <w:r w:rsidRPr="002B0D67">
        <w:rPr>
          <w:rFonts w:ascii="Times New Roman" w:hAnsi="Times New Roman" w:cs="Times New Roman"/>
          <w:sz w:val="28"/>
          <w:szCs w:val="28"/>
        </w:rPr>
        <w:t xml:space="preserve"> 3 к настоящему Положению.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5.12. При подведении итогов конкурса баллы кандидата, полученные по результатам первого и второго этапов конкурса, суммируются.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5.13. Решение конкурсной комиссии об определении кандидатов, с которыми будут заключены договоры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5.14. Результаты голосования конкурсной комиссии оформляются </w:t>
      </w:r>
      <w:hyperlink w:anchor="P413">
        <w:r w:rsidRPr="008A398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конкурсной комиссии по итогам конкурса по форме согласно приложению </w:t>
      </w:r>
      <w:r w:rsidR="002F090B">
        <w:rPr>
          <w:rFonts w:ascii="Times New Roman" w:hAnsi="Times New Roman" w:cs="Times New Roman"/>
          <w:sz w:val="28"/>
          <w:szCs w:val="28"/>
        </w:rPr>
        <w:t>№</w:t>
      </w:r>
      <w:r w:rsidRPr="002B0D67">
        <w:rPr>
          <w:rFonts w:ascii="Times New Roman" w:hAnsi="Times New Roman" w:cs="Times New Roman"/>
          <w:sz w:val="28"/>
          <w:szCs w:val="28"/>
        </w:rPr>
        <w:t xml:space="preserve"> 4 к настоящему Положению.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5.15. В случае участия в конкурсе по соответствующим специальности, направлению подготовки, группе должностей муниципальной службы единственного кандидата конкурс признается несостоявшимся, а оценка данного кандидата проводится в соответствии с </w:t>
      </w:r>
      <w:hyperlink w:anchor="P87">
        <w:r w:rsidRPr="008A398F">
          <w:rPr>
            <w:rFonts w:ascii="Times New Roman" w:hAnsi="Times New Roman" w:cs="Times New Roman"/>
            <w:sz w:val="28"/>
            <w:szCs w:val="28"/>
          </w:rPr>
          <w:t>пунктами 5.1</w:t>
        </w:r>
      </w:hyperlink>
      <w:r w:rsidRPr="008A398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2">
        <w:r w:rsidRPr="008A398F">
          <w:rPr>
            <w:rFonts w:ascii="Times New Roman" w:hAnsi="Times New Roman" w:cs="Times New Roman"/>
            <w:sz w:val="28"/>
            <w:szCs w:val="28"/>
          </w:rPr>
          <w:t>5.11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членов, присутствующих на заседании, в случае если данным кандидатом по каждому конкурсному заданию набрано количество баллов, позволяющее считать его пройденным.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Конкурсное задание считается пройденным, если кандидатом набрана половина и более баллов от максимального балла, выставляемого за его прохождение.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5.16. </w:t>
      </w:r>
      <w:r w:rsidR="00EF6C91">
        <w:rPr>
          <w:rFonts w:ascii="Times New Roman" w:hAnsi="Times New Roman" w:cs="Times New Roman"/>
          <w:sz w:val="28"/>
          <w:szCs w:val="28"/>
        </w:rPr>
        <w:t xml:space="preserve">При равенстве баллов у нескольких претендентов решение конкурсной комиссии о победителе конкурса принимается путем открытого голосования простым большинством голосов ее членов, присутствующих на заседании конкурсной комиссии. </w:t>
      </w:r>
      <w:r w:rsidRPr="002B0D6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5.17. Результаты голосования конкурсной комиссии о заключении договора о целевом обучении с единственным кандидатом оформляются </w:t>
      </w:r>
      <w:hyperlink w:anchor="P589">
        <w:r w:rsidRPr="008A398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A398F">
        <w:rPr>
          <w:rFonts w:ascii="Times New Roman" w:hAnsi="Times New Roman" w:cs="Times New Roman"/>
          <w:sz w:val="28"/>
          <w:szCs w:val="28"/>
        </w:rPr>
        <w:t xml:space="preserve"> </w:t>
      </w:r>
      <w:r w:rsidRPr="002B0D67">
        <w:rPr>
          <w:rFonts w:ascii="Times New Roman" w:hAnsi="Times New Roman" w:cs="Times New Roman"/>
          <w:sz w:val="28"/>
          <w:szCs w:val="28"/>
        </w:rPr>
        <w:t xml:space="preserve">конкурсной комиссии по форме согласно приложению </w:t>
      </w:r>
      <w:r w:rsidR="002F090B">
        <w:rPr>
          <w:rFonts w:ascii="Times New Roman" w:hAnsi="Times New Roman" w:cs="Times New Roman"/>
          <w:sz w:val="28"/>
          <w:szCs w:val="28"/>
        </w:rPr>
        <w:t>№</w:t>
      </w:r>
      <w:r w:rsidRPr="002B0D67">
        <w:rPr>
          <w:rFonts w:ascii="Times New Roman" w:hAnsi="Times New Roman" w:cs="Times New Roman"/>
          <w:sz w:val="28"/>
          <w:szCs w:val="28"/>
        </w:rPr>
        <w:t xml:space="preserve"> 5 к настоящему Положению.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5.18. Кандидатам, участвовавшим в конкурсе, за исключением тех, кому </w:t>
      </w:r>
      <w:r w:rsidRPr="002B0D67">
        <w:rPr>
          <w:rFonts w:ascii="Times New Roman" w:hAnsi="Times New Roman" w:cs="Times New Roman"/>
          <w:sz w:val="28"/>
          <w:szCs w:val="28"/>
        </w:rPr>
        <w:lastRenderedPageBreak/>
        <w:t>было отказано в допуске ко второму этапу конкурса, сообщается о результатах конкурса в письменной форме в течение пяти рабочих дней со дня оформления решения о победителе конкурса.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сайте муниципального органа в информационно-телекоммуникационной сети </w:t>
      </w:r>
      <w:r w:rsidR="00DB0583">
        <w:rPr>
          <w:rFonts w:ascii="Times New Roman" w:hAnsi="Times New Roman" w:cs="Times New Roman"/>
          <w:sz w:val="28"/>
          <w:szCs w:val="28"/>
        </w:rPr>
        <w:t>«</w:t>
      </w:r>
      <w:r w:rsidRPr="002B0D67">
        <w:rPr>
          <w:rFonts w:ascii="Times New Roman" w:hAnsi="Times New Roman" w:cs="Times New Roman"/>
          <w:sz w:val="28"/>
          <w:szCs w:val="28"/>
        </w:rPr>
        <w:t>Интернет</w:t>
      </w:r>
      <w:r w:rsidR="00DB0583">
        <w:rPr>
          <w:rFonts w:ascii="Times New Roman" w:hAnsi="Times New Roman" w:cs="Times New Roman"/>
          <w:sz w:val="28"/>
          <w:szCs w:val="28"/>
        </w:rPr>
        <w:t>»</w:t>
      </w:r>
      <w:r w:rsidRPr="002B0D67">
        <w:rPr>
          <w:rFonts w:ascii="Times New Roman" w:hAnsi="Times New Roman" w:cs="Times New Roman"/>
          <w:sz w:val="28"/>
          <w:szCs w:val="28"/>
        </w:rPr>
        <w:t>.</w:t>
      </w:r>
    </w:p>
    <w:p w:rsidR="002B0D67" w:rsidRPr="002B0D67" w:rsidRDefault="002B0D67" w:rsidP="008A3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5.19. Кандидаты, участвовавшие в конкурсе, вправе обжаловать решение конкурсной комиссии в соответствии с законодательством Российской Федерации.</w:t>
      </w: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Default="002B0D67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8F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06DD" w:rsidRDefault="003806DD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8A398F" w:rsidTr="00C33D30">
        <w:trPr>
          <w:trHeight w:val="94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8A398F" w:rsidRPr="002B0D67" w:rsidRDefault="008A398F" w:rsidP="008A39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A398F" w:rsidRDefault="00C33D30" w:rsidP="00EF6C91">
            <w:pPr>
              <w:pStyle w:val="ConsPlusNormal"/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проведения конкурса </w:t>
            </w:r>
            <w:r w:rsidR="008A398F" w:rsidRPr="002B0D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заключение договора о целевом </w:t>
            </w:r>
            <w:r w:rsidR="008A398F" w:rsidRPr="002B0D67">
              <w:rPr>
                <w:rFonts w:ascii="Times New Roman" w:hAnsi="Times New Roman" w:cs="Times New Roman"/>
                <w:sz w:val="28"/>
                <w:szCs w:val="28"/>
              </w:rPr>
              <w:t>обучении между 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трацией муниципального образования «Вяземский муниципальный округ» Смоленской области и гражданином с обязательством последующего </w:t>
            </w:r>
            <w:r w:rsidR="008A398F"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</w:tc>
      </w:tr>
    </w:tbl>
    <w:p w:rsidR="008A398F" w:rsidRPr="002B0D67" w:rsidRDefault="008A398F" w:rsidP="008A3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F1E04" w:rsidRPr="00CC3834" w:rsidRDefault="00C33D30" w:rsidP="00CC38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834">
        <w:rPr>
          <w:rFonts w:ascii="Times New Roman" w:hAnsi="Times New Roman" w:cs="Times New Roman"/>
          <w:b/>
          <w:sz w:val="28"/>
          <w:szCs w:val="28"/>
        </w:rPr>
        <w:t xml:space="preserve">Описание метода тестирования как метода </w:t>
      </w:r>
    </w:p>
    <w:p w:rsidR="002B0D67" w:rsidRPr="00CC3834" w:rsidRDefault="00C33D30" w:rsidP="00CC38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834">
        <w:rPr>
          <w:rFonts w:ascii="Times New Roman" w:hAnsi="Times New Roman" w:cs="Times New Roman"/>
          <w:b/>
          <w:sz w:val="28"/>
          <w:szCs w:val="28"/>
        </w:rPr>
        <w:t>оценки способностей и личностных качеств кандидатов</w:t>
      </w:r>
    </w:p>
    <w:p w:rsidR="00C33D30" w:rsidRPr="00CC3834" w:rsidRDefault="00C33D30" w:rsidP="00CC383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0"/>
      <w:bookmarkEnd w:id="3"/>
      <w:r w:rsidRPr="002B0D67">
        <w:rPr>
          <w:rFonts w:ascii="Times New Roman" w:hAnsi="Times New Roman" w:cs="Times New Roman"/>
          <w:sz w:val="28"/>
          <w:szCs w:val="28"/>
        </w:rPr>
        <w:t xml:space="preserve">Письменное тестирование кандидатов проводится по разработанному и утвержденному распоряжением Администрации </w:t>
      </w:r>
      <w:r w:rsidR="00211B3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 xml:space="preserve"> перечню вопросов, отражающих теоретические знания по русскому языку и культуре речи, обществознанию, </w:t>
      </w:r>
      <w:hyperlink r:id="rId25">
        <w:r w:rsidRPr="00211B33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6">
        <w:r w:rsidRPr="00211B33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2B0D67">
        <w:rPr>
          <w:rFonts w:ascii="Times New Roman" w:hAnsi="Times New Roman" w:cs="Times New Roman"/>
          <w:sz w:val="28"/>
          <w:szCs w:val="28"/>
        </w:rPr>
        <w:t xml:space="preserve"> </w:t>
      </w:r>
      <w:r w:rsidR="00211B3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B0D67">
        <w:rPr>
          <w:rFonts w:ascii="Times New Roman" w:hAnsi="Times New Roman" w:cs="Times New Roman"/>
          <w:sz w:val="28"/>
          <w:szCs w:val="28"/>
        </w:rPr>
        <w:t>, информационно-коммуникационным технологиям, а также способности и личностные качества кандидата к получению знаний и умений в соответствующих области и виде деятельности исходя из квалификационных требований для замещения соответствующих должностей муниципальной службы.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При тестировании используется единый перечень вопросов.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Тест должен содержать не менее 40 и не более 60 вопросов.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На каждый вопрос теста может быть только один верный вариант ответа.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Кандидатам предоставляется одно и то же время для прохождения тестирования.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Подведение итогов тестирования основывается на количестве правильных ответов.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По результатам тестирования кандидатам выставляется: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1) 5 баллов, если даны правильные ответы на 100 - 86 процентов вопросов;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2) 4 балла, если даны правильные ответы на 85 - 70 процентов вопросов;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3) 3 балла, если даны правильные ответы на 69 - 51 процент вопросов;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4) 2 балла, если даны правильные ответы на 50 - 35 процентов вопросов;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5) 1 балл, если даны правильные ответы на 34 - 20 процентов вопросов;</w:t>
      </w:r>
    </w:p>
    <w:p w:rsidR="002B0D67" w:rsidRPr="002B0D67" w:rsidRDefault="002B0D67" w:rsidP="00CC3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6) 0 баллов, если даны правильные ответы менее чем на 20 процентов вопросов.</w:t>
      </w:r>
    </w:p>
    <w:p w:rsidR="002B0D67" w:rsidRPr="002B0D67" w:rsidRDefault="002B0D67" w:rsidP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1B33" w:rsidRDefault="00211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06DD" w:rsidRDefault="0038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394" w:type="dxa"/>
        <w:tblInd w:w="5382" w:type="dxa"/>
        <w:tblLook w:val="04A0" w:firstRow="1" w:lastRow="0" w:firstColumn="1" w:lastColumn="0" w:noHBand="0" w:noVBand="1"/>
      </w:tblPr>
      <w:tblGrid>
        <w:gridCol w:w="4394"/>
      </w:tblGrid>
      <w:tr w:rsidR="00211B33" w:rsidTr="00211B3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11B33" w:rsidRPr="002B0D67" w:rsidRDefault="00211B33" w:rsidP="00211B3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211B33" w:rsidRPr="002B0D67" w:rsidRDefault="00211B33" w:rsidP="00211B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проведения конкурса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заключение договора о целевом обучении между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</w:p>
          <w:p w:rsidR="00211B33" w:rsidRDefault="00211B33" w:rsidP="00EF6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«Вяземский муниципальный округ» Смоленской области и гражданином с обязательством последующего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</w:tc>
      </w:tr>
    </w:tbl>
    <w:p w:rsidR="002B0D67" w:rsidRPr="002B0D67" w:rsidRDefault="002B0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(форма)</w:t>
      </w:r>
    </w:p>
    <w:p w:rsidR="002B0D67" w:rsidRPr="002B0D67" w:rsidRDefault="002B0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2B0D67" w:rsidRPr="002B0D67" w:rsidTr="00211B3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68"/>
            <w:bookmarkEnd w:id="4"/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заседания конкурсной комиссии по итогам рассмотрения и оценки</w:t>
            </w:r>
          </w:p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конкурсных документов кандидатов на заключение договора о целевом</w:t>
            </w:r>
          </w:p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обучении между Администрацией </w:t>
            </w:r>
            <w:r w:rsidR="00211B3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</w:t>
            </w:r>
          </w:p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с обязательством последующего прохождения</w:t>
            </w:r>
          </w:p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о допуске (об отказе в допуске)</w:t>
            </w:r>
          </w:p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ко второму этапу конкурса</w:t>
            </w: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B33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11B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2B0D67" w:rsidRDefault="00211B33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</w:p>
          <w:p w:rsidR="00211B33" w:rsidRPr="002B0D67" w:rsidRDefault="00211B33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DB0583" w:rsidP="002761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  <w:p w:rsidR="002B0D67" w:rsidRPr="00211B33" w:rsidRDefault="00211B33" w:rsidP="002761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2B0D67" w:rsidRPr="00211B33">
              <w:rPr>
                <w:rFonts w:ascii="Times New Roman" w:hAnsi="Times New Roman" w:cs="Times New Roman"/>
                <w:sz w:val="16"/>
                <w:szCs w:val="16"/>
              </w:rPr>
              <w:t>(дата проведения конкурса)</w:t>
            </w: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1. Присутствовало на заседании __________ из __________ членов конкурсной комиссии:</w:t>
            </w:r>
          </w:p>
        </w:tc>
      </w:tr>
    </w:tbl>
    <w:p w:rsidR="002B0D67" w:rsidRPr="002B0D67" w:rsidRDefault="002B0D67" w:rsidP="00276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12"/>
        <w:gridCol w:w="4365"/>
        <w:gridCol w:w="142"/>
      </w:tblGrid>
      <w:tr w:rsidR="002B0D67" w:rsidRPr="00211B33" w:rsidTr="00C1656F">
        <w:tc>
          <w:tcPr>
            <w:tcW w:w="562" w:type="dxa"/>
          </w:tcPr>
          <w:p w:rsidR="002B0D67" w:rsidRPr="00211B33" w:rsidRDefault="002F090B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D67" w:rsidRPr="00211B3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712" w:type="dxa"/>
          </w:tcPr>
          <w:p w:rsidR="002B0D67" w:rsidRPr="00211B33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4502" w:type="dxa"/>
            <w:gridSpan w:val="2"/>
          </w:tcPr>
          <w:p w:rsidR="002B0D67" w:rsidRPr="00211B33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B0D67" w:rsidRPr="002B0D67" w:rsidTr="00C1656F">
        <w:tc>
          <w:tcPr>
            <w:tcW w:w="562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gridSpan w:val="2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C1656F">
        <w:tc>
          <w:tcPr>
            <w:tcW w:w="562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gridSpan w:val="2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C1656F">
        <w:tc>
          <w:tcPr>
            <w:tcW w:w="562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gridSpan w:val="2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C16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6186" w:rsidRDefault="00276186" w:rsidP="00C165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Default="002B0D67" w:rsidP="00276186">
            <w:pPr>
              <w:pStyle w:val="ConsPlusNormal"/>
              <w:ind w:firstLine="5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 конкурс на заключение договора о целевом обучении между Администрацией </w:t>
            </w:r>
            <w:r w:rsidR="00211B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«Вяземский муниципальный </w:t>
            </w:r>
            <w:r w:rsidR="00211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округ» Смоленской области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 с обязательством последующего прохождения муниципальной службы по следующим специальности, направлению подготовки, группе должностей муниципальной службы, области и виду профессиональной служебной деятельности:</w:t>
            </w:r>
            <w:r w:rsidR="00C1656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</w:p>
          <w:p w:rsidR="00211B33" w:rsidRDefault="00211B33" w:rsidP="002761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</w:p>
          <w:p w:rsidR="00211B33" w:rsidRPr="002B0D67" w:rsidRDefault="00211B33" w:rsidP="002761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3. Результаты голосования о допуске (об отказе в допуске) кандидата ко второму этапу конкурса (заполняется по всем кандидатам):</w:t>
            </w:r>
          </w:p>
        </w:tc>
      </w:tr>
    </w:tbl>
    <w:p w:rsidR="002B0D67" w:rsidRPr="002B0D67" w:rsidRDefault="002B0D67" w:rsidP="00276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4"/>
        <w:gridCol w:w="1530"/>
        <w:gridCol w:w="1530"/>
        <w:gridCol w:w="2380"/>
      </w:tblGrid>
      <w:tr w:rsidR="002B0D67" w:rsidRPr="002B0D67" w:rsidTr="00276186">
        <w:tc>
          <w:tcPr>
            <w:tcW w:w="9634" w:type="dxa"/>
            <w:gridSpan w:val="4"/>
          </w:tcPr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27618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276186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18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кандидата)</w:t>
            </w:r>
          </w:p>
        </w:tc>
      </w:tr>
      <w:tr w:rsidR="002B0D67" w:rsidRPr="00276186" w:rsidTr="00276186">
        <w:tc>
          <w:tcPr>
            <w:tcW w:w="4194" w:type="dxa"/>
          </w:tcPr>
          <w:p w:rsidR="002B0D67" w:rsidRPr="00276186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 (фамилия, имя, отчество (при наличии))</w:t>
            </w:r>
          </w:p>
        </w:tc>
        <w:tc>
          <w:tcPr>
            <w:tcW w:w="5440" w:type="dxa"/>
            <w:gridSpan w:val="3"/>
          </w:tcPr>
          <w:p w:rsidR="002B0D67" w:rsidRPr="00276186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2B0D67" w:rsidRPr="00276186" w:rsidTr="00276186">
        <w:tc>
          <w:tcPr>
            <w:tcW w:w="4194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0D67" w:rsidRPr="00276186" w:rsidRDefault="00DB0583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2761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2B0D67" w:rsidRPr="00276186" w:rsidRDefault="00DB0583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27618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0" w:type="dxa"/>
          </w:tcPr>
          <w:p w:rsidR="002B0D67" w:rsidRPr="00276186" w:rsidRDefault="00DB0583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27618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0D67" w:rsidRPr="00276186" w:rsidTr="00276186">
        <w:tc>
          <w:tcPr>
            <w:tcW w:w="4194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276186" w:rsidTr="00276186">
        <w:tc>
          <w:tcPr>
            <w:tcW w:w="4194" w:type="dxa"/>
          </w:tcPr>
          <w:p w:rsidR="002B0D67" w:rsidRPr="00276186" w:rsidRDefault="002B0D67" w:rsidP="002761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0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2B0D67" w:rsidRPr="00276186" w:rsidRDefault="002B0D67" w:rsidP="00276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67" w:rsidRPr="002B0D67" w:rsidRDefault="002B0D67" w:rsidP="00276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27618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4. По результатам голосования конкурсная комиссия допускает ко второму этапу конкурса следующего кандидата (кандидатов):</w:t>
            </w:r>
          </w:p>
        </w:tc>
      </w:tr>
    </w:tbl>
    <w:p w:rsidR="002B0D67" w:rsidRPr="002B0D67" w:rsidRDefault="002B0D67" w:rsidP="00276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750"/>
        <w:gridCol w:w="4180"/>
      </w:tblGrid>
      <w:tr w:rsidR="002B0D67" w:rsidRPr="00276186" w:rsidTr="00276186">
        <w:tc>
          <w:tcPr>
            <w:tcW w:w="704" w:type="dxa"/>
          </w:tcPr>
          <w:p w:rsidR="002B0D67" w:rsidRPr="00276186" w:rsidRDefault="002F090B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D67" w:rsidRPr="0027618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750" w:type="dxa"/>
          </w:tcPr>
          <w:p w:rsidR="002B0D67" w:rsidRPr="00276186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допущенного ко второму этапу конкурса</w:t>
            </w:r>
          </w:p>
        </w:tc>
        <w:tc>
          <w:tcPr>
            <w:tcW w:w="4180" w:type="dxa"/>
          </w:tcPr>
          <w:p w:rsidR="002B0D67" w:rsidRPr="00276186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</w:tr>
      <w:tr w:rsidR="002B0D67" w:rsidRPr="002B0D67" w:rsidTr="00276186">
        <w:tc>
          <w:tcPr>
            <w:tcW w:w="704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0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276186">
        <w:tc>
          <w:tcPr>
            <w:tcW w:w="704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0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76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27618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5. По результатам голосования конкурсная комиссия отказывает в допуске ко второму этапу конкурса следующего кандидата (кандидатов):</w:t>
            </w:r>
          </w:p>
        </w:tc>
      </w:tr>
    </w:tbl>
    <w:p w:rsidR="002B0D67" w:rsidRPr="002B0D67" w:rsidRDefault="002B0D67" w:rsidP="00276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90"/>
        <w:gridCol w:w="1928"/>
        <w:gridCol w:w="1032"/>
        <w:gridCol w:w="4327"/>
      </w:tblGrid>
      <w:tr w:rsidR="002B0D67" w:rsidRPr="00276186" w:rsidTr="00C1656F">
        <w:tc>
          <w:tcPr>
            <w:tcW w:w="704" w:type="dxa"/>
          </w:tcPr>
          <w:p w:rsidR="002B0D67" w:rsidRPr="00276186" w:rsidRDefault="002F090B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D67" w:rsidRPr="0027618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750" w:type="dxa"/>
            <w:gridSpan w:val="3"/>
          </w:tcPr>
          <w:p w:rsidR="002B0D67" w:rsidRPr="00276186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не допущенного ко второму этапу конкурса</w:t>
            </w:r>
          </w:p>
        </w:tc>
        <w:tc>
          <w:tcPr>
            <w:tcW w:w="4327" w:type="dxa"/>
          </w:tcPr>
          <w:p w:rsidR="002B0D67" w:rsidRPr="00276186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6"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</w:tr>
      <w:tr w:rsidR="002B0D67" w:rsidRPr="002B0D67" w:rsidTr="00C1656F">
        <w:tc>
          <w:tcPr>
            <w:tcW w:w="704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0" w:type="dxa"/>
            <w:gridSpan w:val="3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CC3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D67" w:rsidRDefault="002B0D67" w:rsidP="00CC3834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6. В заседании конкурсной комиссии не участвовали следующие члены комиссии:</w:t>
            </w:r>
            <w:r w:rsidR="00CC383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</w:t>
            </w:r>
          </w:p>
          <w:p w:rsidR="00CC3834" w:rsidRPr="002B0D67" w:rsidRDefault="00CC3834" w:rsidP="00CC38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C1656F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C1656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CC3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CC3834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83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наличии))</w:t>
            </w:r>
          </w:p>
        </w:tc>
      </w:tr>
      <w:tr w:rsidR="002B0D67" w:rsidRPr="002B0D67" w:rsidTr="00CC3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875DA9" w:rsidP="002761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CC3834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CC3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CC3834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CC3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CC3834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2B0D67" w:rsidRPr="002B0D67" w:rsidRDefault="00CC3834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2B0D67" w:rsidRPr="002B0D67" w:rsidRDefault="00CC3834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276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B0D67" w:rsidRPr="00CC3834" w:rsidRDefault="002B0D67" w:rsidP="002761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83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</w:tbl>
    <w:p w:rsidR="002B0D67" w:rsidRPr="002B0D67" w:rsidRDefault="002B0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Default="002B0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34" w:rsidRDefault="00CC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Default="00C16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Default="00C16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Default="00C16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Default="00C16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Default="00C16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4671"/>
      </w:tblGrid>
      <w:tr w:rsidR="00CC3834" w:rsidTr="00CC3834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CC3834" w:rsidRPr="002B0D67" w:rsidRDefault="00CC3834" w:rsidP="00220E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CC3834" w:rsidRDefault="00CC3834" w:rsidP="00EF6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оложению о порядке проведения конкурса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заключение договора о целевом обучении между Администрацией муниципального образования «Вяземский муниципальный округ» Смоленской области и гражданином с обязательством последующего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(форма)</w:t>
      </w: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220EC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04"/>
            <w:bookmarkEnd w:id="5"/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заседания конкурсной комиссии по итогам письменного тестирования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кандидатов на заключение договора о целево</w:t>
            </w:r>
            <w:r w:rsidR="00CC3834">
              <w:rPr>
                <w:rFonts w:ascii="Times New Roman" w:hAnsi="Times New Roman" w:cs="Times New Roman"/>
                <w:sz w:val="28"/>
                <w:szCs w:val="28"/>
              </w:rPr>
              <w:t>м обучении между Администрацией муниципального образования «Вяземский муниципальный округ» Смоленской области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 с обязательством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последующего прохождения муниципальной службы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C383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2B0D67" w:rsidRDefault="00CC383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</w:p>
          <w:p w:rsidR="00CC3834" w:rsidRPr="002B0D67" w:rsidRDefault="00CC383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DB0583" w:rsidP="00220EC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  <w:p w:rsidR="002B0D67" w:rsidRPr="00CC3834" w:rsidRDefault="00CC383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</w:t>
            </w:r>
            <w:r w:rsidR="002B0D67" w:rsidRPr="00CC3834">
              <w:rPr>
                <w:rFonts w:ascii="Times New Roman" w:hAnsi="Times New Roman" w:cs="Times New Roman"/>
                <w:sz w:val="16"/>
                <w:szCs w:val="16"/>
              </w:rPr>
              <w:t>(дата проведения конкурса)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1. Присутствовало на заседании ________ из ________ членов конкурсной комиссии: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70"/>
        <w:gridCol w:w="4360"/>
      </w:tblGrid>
      <w:tr w:rsidR="002B0D67" w:rsidRPr="00CC3834" w:rsidTr="00CC3834">
        <w:tc>
          <w:tcPr>
            <w:tcW w:w="704" w:type="dxa"/>
          </w:tcPr>
          <w:p w:rsidR="002B0D67" w:rsidRPr="00CC3834" w:rsidRDefault="002F090B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D67" w:rsidRPr="00CC383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70" w:type="dxa"/>
          </w:tcPr>
          <w:p w:rsidR="002B0D67" w:rsidRPr="00CC3834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4360" w:type="dxa"/>
          </w:tcPr>
          <w:p w:rsidR="002B0D67" w:rsidRPr="00CC3834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B0D67" w:rsidRPr="002B0D67" w:rsidTr="00CC3834">
        <w:tc>
          <w:tcPr>
            <w:tcW w:w="70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CC3834">
        <w:tc>
          <w:tcPr>
            <w:tcW w:w="70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CC3834">
        <w:tc>
          <w:tcPr>
            <w:tcW w:w="70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CC383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Default="002B0D67" w:rsidP="00220EC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 конкурс на заключение договора о целевом обучении между Администрацией </w:t>
            </w:r>
            <w:r w:rsidR="00CC383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 с обязательством последующего прохождения муниципальной службы по следующим специальности,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направлению подготовки, группе должностей муниципальной службы, области и виду профессиональной служебной деятельности:</w:t>
            </w:r>
            <w:r w:rsidR="00EF6C9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CC3834" w:rsidRDefault="00CC3834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</w:p>
          <w:p w:rsidR="00CC3834" w:rsidRPr="002B0D67" w:rsidRDefault="00CC3834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3. Баллы, набранные кандидатом по итогам второго этапа конкурса (письменное тестирование):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96"/>
        <w:gridCol w:w="2354"/>
        <w:gridCol w:w="2922"/>
      </w:tblGrid>
      <w:tr w:rsidR="002B0D67" w:rsidRPr="00CC3834" w:rsidTr="00E50A59">
        <w:tc>
          <w:tcPr>
            <w:tcW w:w="562" w:type="dxa"/>
            <w:tcBorders>
              <w:top w:val="single" w:sz="4" w:space="0" w:color="auto"/>
            </w:tcBorders>
          </w:tcPr>
          <w:p w:rsidR="002B0D67" w:rsidRPr="00CC3834" w:rsidRDefault="002F090B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D67" w:rsidRPr="00CC383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:rsidR="002B0D67" w:rsidRPr="00CC3834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кандидата</w:t>
            </w: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2B0D67" w:rsidRPr="00CC3834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34">
              <w:rPr>
                <w:rFonts w:ascii="Times New Roman" w:hAnsi="Times New Roman" w:cs="Times New Roman"/>
                <w:sz w:val="24"/>
                <w:szCs w:val="24"/>
              </w:rPr>
              <w:t>Количество правильных ответов на вопросы, %</w:t>
            </w:r>
          </w:p>
        </w:tc>
        <w:tc>
          <w:tcPr>
            <w:tcW w:w="2922" w:type="dxa"/>
            <w:tcBorders>
              <w:top w:val="single" w:sz="4" w:space="0" w:color="auto"/>
            </w:tcBorders>
          </w:tcPr>
          <w:p w:rsidR="002B0D67" w:rsidRPr="00CC3834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34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2B0D67" w:rsidRPr="002B0D67" w:rsidTr="00E50A59">
        <w:tc>
          <w:tcPr>
            <w:tcW w:w="56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E50A59">
        <w:tc>
          <w:tcPr>
            <w:tcW w:w="56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E50A59">
        <w:tc>
          <w:tcPr>
            <w:tcW w:w="56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928"/>
        <w:gridCol w:w="5217"/>
      </w:tblGrid>
      <w:tr w:rsidR="002B0D67" w:rsidRPr="002B0D67" w:rsidTr="00E50A59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4. В заседании конкурсной комиссии не участв</w:t>
            </w:r>
            <w:r w:rsidR="00E50A59">
              <w:rPr>
                <w:rFonts w:ascii="Times New Roman" w:hAnsi="Times New Roman" w:cs="Times New Roman"/>
                <w:sz w:val="28"/>
                <w:szCs w:val="28"/>
              </w:rPr>
              <w:t>овали следующие члены комиссии: __________________________________________________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50A5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50A59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20EC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50A5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875DA9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50A59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50A59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50A5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20EC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20EC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50A5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20EC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2B0D67" w:rsidRPr="002B0D67" w:rsidRDefault="00220EC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2B0D67" w:rsidRPr="002B0D67" w:rsidRDefault="00220EC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20EC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20EC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20EC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220EC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C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Default="00C1656F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Pr="002B0D67" w:rsidRDefault="00C1656F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220ECD" w:rsidTr="008D6D84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220ECD" w:rsidRPr="002B0D67" w:rsidRDefault="00220ECD" w:rsidP="00220E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220ECD" w:rsidRPr="002B0D67" w:rsidRDefault="00220ECD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на заключение договора о целевом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обучении между Администрацией</w:t>
            </w:r>
          </w:p>
          <w:p w:rsidR="00220ECD" w:rsidRDefault="00220ECD" w:rsidP="00EF6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с обязательством последующего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</w:tc>
      </w:tr>
    </w:tbl>
    <w:p w:rsidR="002B0D67" w:rsidRPr="002B0D67" w:rsidRDefault="002B0D67" w:rsidP="008D6D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(форма)</w:t>
      </w: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8D6D8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413"/>
            <w:bookmarkEnd w:id="6"/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конкурсной комиссии по итогам конкурса на заключение договора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о целевом обучении между Администрацией </w:t>
            </w:r>
            <w:r w:rsidR="008D6D8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и гражданином с обязательством последующего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84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D6D8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2B0D67" w:rsidRDefault="008D6D8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</w:p>
          <w:p w:rsidR="008D6D84" w:rsidRPr="002B0D67" w:rsidRDefault="008D6D8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DB0583" w:rsidP="008D6D8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  <w:p w:rsidR="002B0D67" w:rsidRPr="008D6D84" w:rsidRDefault="008D6D8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2B0D67" w:rsidRPr="008D6D84">
              <w:rPr>
                <w:rFonts w:ascii="Times New Roman" w:hAnsi="Times New Roman" w:cs="Times New Roman"/>
                <w:sz w:val="16"/>
                <w:szCs w:val="16"/>
              </w:rPr>
              <w:t>(дата проведения конкурса)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8D6D84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1. Присутствовало на заседании _______ из ______ членов конкурсной комиссии: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12"/>
        <w:gridCol w:w="4360"/>
      </w:tblGrid>
      <w:tr w:rsidR="002B0D67" w:rsidRPr="00E829FD" w:rsidTr="008D6D84">
        <w:tc>
          <w:tcPr>
            <w:tcW w:w="562" w:type="dxa"/>
          </w:tcPr>
          <w:p w:rsidR="002B0D67" w:rsidRPr="00E829FD" w:rsidRDefault="002F090B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D67" w:rsidRPr="00E829F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712" w:type="dxa"/>
          </w:tcPr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4360" w:type="dxa"/>
          </w:tcPr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B0D67" w:rsidRPr="002B0D67" w:rsidTr="008D6D84">
        <w:tc>
          <w:tcPr>
            <w:tcW w:w="56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8D6D84">
        <w:tc>
          <w:tcPr>
            <w:tcW w:w="56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E829F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Default="002B0D67" w:rsidP="00E829FD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 конкурс на заключение договора о целевом обучении между Администрацией </w:t>
            </w:r>
            <w:r w:rsidR="008D6D8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 с обязательством последующего прохождения муниципальной службы по следующим специальности,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направлению подготовки, группе должностей муниципальной службы, области и виду профессиональной служебной деятельности:</w:t>
            </w:r>
            <w:r w:rsidR="00EF6C9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E829FD" w:rsidRDefault="00EF6C91" w:rsidP="00E829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E829FD" w:rsidRPr="002B0D67" w:rsidRDefault="00E829FD" w:rsidP="00E829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3. Итоговые баллы и результаты рейтинговой оценки кандидатов </w:t>
            </w:r>
            <w:hyperlink w:anchor="P528">
              <w:r w:rsidRPr="00E829F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814"/>
        <w:gridCol w:w="3795"/>
      </w:tblGrid>
      <w:tr w:rsidR="002B0D67" w:rsidRPr="00E829FD" w:rsidTr="00E829FD">
        <w:tc>
          <w:tcPr>
            <w:tcW w:w="4025" w:type="dxa"/>
          </w:tcPr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кандидата</w:t>
            </w:r>
          </w:p>
        </w:tc>
        <w:tc>
          <w:tcPr>
            <w:tcW w:w="1814" w:type="dxa"/>
          </w:tcPr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795" w:type="dxa"/>
          </w:tcPr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Место в рейтинге (в порядке убывания)</w:t>
            </w:r>
          </w:p>
        </w:tc>
      </w:tr>
      <w:tr w:rsidR="002B0D67" w:rsidRPr="002B0D67" w:rsidTr="00E829FD">
        <w:tc>
          <w:tcPr>
            <w:tcW w:w="4025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E829F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E829FD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4. Результаты голосования по определению кандидата (кандидатов) для заключения договора о целевом обучении </w:t>
            </w:r>
            <w:hyperlink w:anchor="P529">
              <w:r w:rsidRPr="00E829FD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E829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4"/>
        <w:gridCol w:w="1530"/>
        <w:gridCol w:w="1530"/>
        <w:gridCol w:w="2380"/>
      </w:tblGrid>
      <w:tr w:rsidR="002B0D67" w:rsidRPr="002B0D67" w:rsidTr="00E829FD">
        <w:tc>
          <w:tcPr>
            <w:tcW w:w="9634" w:type="dxa"/>
            <w:gridSpan w:val="4"/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кандидата, занявшего первое место в рейтинге)</w:t>
            </w:r>
          </w:p>
        </w:tc>
      </w:tr>
      <w:tr w:rsidR="002B0D67" w:rsidRPr="00E829FD" w:rsidTr="00E829FD">
        <w:tc>
          <w:tcPr>
            <w:tcW w:w="4194" w:type="dxa"/>
          </w:tcPr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 (фамилия, имя, отчество (при наличии))</w:t>
            </w:r>
          </w:p>
        </w:tc>
        <w:tc>
          <w:tcPr>
            <w:tcW w:w="5440" w:type="dxa"/>
            <w:gridSpan w:val="3"/>
          </w:tcPr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2B0D67" w:rsidRPr="002B0D67" w:rsidTr="00E829FD">
        <w:tc>
          <w:tcPr>
            <w:tcW w:w="419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2B0D67" w:rsidRPr="00E829FD" w:rsidRDefault="00DB0583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E829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2B0D67" w:rsidRPr="00E829FD" w:rsidRDefault="00DB0583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E829FD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0" w:type="dxa"/>
          </w:tcPr>
          <w:p w:rsidR="002B0D67" w:rsidRPr="00E829FD" w:rsidRDefault="00DB0583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E829FD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0D67" w:rsidRPr="002B0D67" w:rsidTr="00E829FD">
        <w:tc>
          <w:tcPr>
            <w:tcW w:w="419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E829FD" w:rsidTr="00E829FD">
        <w:tc>
          <w:tcPr>
            <w:tcW w:w="4194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0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928"/>
        <w:gridCol w:w="5217"/>
      </w:tblGrid>
      <w:tr w:rsidR="002B0D67" w:rsidRPr="002B0D67" w:rsidTr="00E829F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E829FD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5. По результатам голосования конкурсная комиссия определяет следующих кандидатов, с которыми заключается договор о целевом обучении:</w:t>
            </w:r>
          </w:p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E829FD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6. В заседании конкурсной комиссии не участвовали следующие члены комиссии: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r w:rsidR="00E829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E829F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829FD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9F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875DA9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829F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9F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829F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9F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829F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2B0D67" w:rsidRPr="002B0D67" w:rsidRDefault="00E829F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2B0D67" w:rsidRPr="002B0D67" w:rsidRDefault="00E829FD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9F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2B0D67" w:rsidRPr="00E829FD" w:rsidRDefault="002B0D67" w:rsidP="00220E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528"/>
            <w:bookmarkEnd w:id="7"/>
            <w:r w:rsidRPr="00E829FD">
              <w:rPr>
                <w:rFonts w:ascii="Times New Roman" w:hAnsi="Times New Roman" w:cs="Times New Roman"/>
                <w:sz w:val="20"/>
                <w:szCs w:val="20"/>
              </w:rPr>
              <w:t xml:space="preserve">&lt;*&gt; </w:t>
            </w:r>
            <w:hyperlink w:anchor="P547">
              <w:r w:rsidRPr="00E829FD">
                <w:rPr>
                  <w:rFonts w:ascii="Times New Roman" w:hAnsi="Times New Roman" w:cs="Times New Roman"/>
                  <w:sz w:val="20"/>
                  <w:szCs w:val="20"/>
                </w:rPr>
                <w:t>Расчет</w:t>
              </w:r>
            </w:hyperlink>
            <w:r w:rsidRPr="00E829FD">
              <w:rPr>
                <w:rFonts w:ascii="Times New Roman" w:hAnsi="Times New Roman" w:cs="Times New Roman"/>
                <w:sz w:val="20"/>
                <w:szCs w:val="20"/>
              </w:rPr>
              <w:t xml:space="preserve"> итоговых баллов кандидатов приведен в приложении к настоящему решению.</w:t>
            </w:r>
          </w:p>
          <w:p w:rsidR="002B0D67" w:rsidRPr="002B0D67" w:rsidRDefault="002B0D67" w:rsidP="00220E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529"/>
            <w:bookmarkEnd w:id="8"/>
            <w:r w:rsidRPr="00E829FD">
              <w:rPr>
                <w:rFonts w:ascii="Times New Roman" w:hAnsi="Times New Roman" w:cs="Times New Roman"/>
                <w:sz w:val="20"/>
                <w:szCs w:val="20"/>
              </w:rPr>
              <w:t>&lt;**&gt; Заполняется по числу кандидатов, принявших участие в конкурсе.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Pr="002B0D67" w:rsidRDefault="00C1656F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E829FD" w:rsidTr="00E829FD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829FD" w:rsidRPr="002B0D67" w:rsidRDefault="00E829FD" w:rsidP="00E829F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E829FD" w:rsidRPr="002B0D67" w:rsidRDefault="00E829FD" w:rsidP="00E829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конкурсной комиссии по итогам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конкурса на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аключение договора о целевом обучении между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«Вяземский муниципальный округ» Смоленской области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ражданином с обязательством последующего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  <w:p w:rsidR="00E829FD" w:rsidRDefault="00E829FD" w:rsidP="00220ECD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(форма)</w:t>
      </w: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2B0D67" w:rsidRPr="002B0D67" w:rsidTr="00E829FD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547"/>
            <w:bookmarkEnd w:id="9"/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итоговых баллов кандидатов по итогам конкурса на заключение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о целевом обучении между Администрацией </w:t>
            </w:r>
            <w:r w:rsidR="008D6D8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и гражданином с обязательством последующего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7256"/>
        <w:gridCol w:w="1696"/>
      </w:tblGrid>
      <w:tr w:rsidR="002B0D67" w:rsidRPr="002B0D67" w:rsidTr="00E829FD">
        <w:tc>
          <w:tcPr>
            <w:tcW w:w="9493" w:type="dxa"/>
            <w:gridSpan w:val="3"/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B0D67" w:rsidRPr="00E829FD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9F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кандидата)</w:t>
            </w:r>
          </w:p>
        </w:tc>
      </w:tr>
      <w:tr w:rsidR="002B0D67" w:rsidRPr="00E829FD" w:rsidTr="00E829FD">
        <w:tc>
          <w:tcPr>
            <w:tcW w:w="541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56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Баллы, набранные кандидатом по итогам первого этапа конкурса, в том числе:</w:t>
            </w:r>
          </w:p>
        </w:tc>
        <w:tc>
          <w:tcPr>
            <w:tcW w:w="1696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E829FD" w:rsidTr="00E829FD">
        <w:tc>
          <w:tcPr>
            <w:tcW w:w="541" w:type="dxa"/>
          </w:tcPr>
          <w:p w:rsidR="002B0D67" w:rsidRPr="00E829FD" w:rsidRDefault="00E829FD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56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Средний балл документа об образовании</w:t>
            </w:r>
          </w:p>
        </w:tc>
        <w:tc>
          <w:tcPr>
            <w:tcW w:w="1696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E829FD" w:rsidTr="00E829FD">
        <w:tc>
          <w:tcPr>
            <w:tcW w:w="541" w:type="dxa"/>
          </w:tcPr>
          <w:p w:rsidR="002B0D67" w:rsidRPr="00E829FD" w:rsidRDefault="00E829FD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56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Баллы, набранные кандидатом за индивидуальные достижения</w:t>
            </w:r>
          </w:p>
        </w:tc>
        <w:tc>
          <w:tcPr>
            <w:tcW w:w="1696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E829FD" w:rsidTr="00E829FD">
        <w:tc>
          <w:tcPr>
            <w:tcW w:w="541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6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Баллы, набранные кандидатом по итогам второго этапа конкурса (тестирование)</w:t>
            </w:r>
          </w:p>
        </w:tc>
        <w:tc>
          <w:tcPr>
            <w:tcW w:w="1696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E829FD" w:rsidTr="00E829FD">
        <w:tc>
          <w:tcPr>
            <w:tcW w:w="541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56" w:type="dxa"/>
          </w:tcPr>
          <w:p w:rsidR="002B0D67" w:rsidRPr="00E829FD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FD">
              <w:rPr>
                <w:rFonts w:ascii="Times New Roman" w:hAnsi="Times New Roman" w:cs="Times New Roman"/>
                <w:sz w:val="24"/>
                <w:szCs w:val="24"/>
              </w:rPr>
              <w:t>Итоговый балл (сумма строк 1 и 2)</w:t>
            </w:r>
          </w:p>
        </w:tc>
        <w:tc>
          <w:tcPr>
            <w:tcW w:w="1696" w:type="dxa"/>
          </w:tcPr>
          <w:p w:rsidR="002B0D67" w:rsidRPr="00E829FD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48"/>
      </w:tblGrid>
      <w:tr w:rsidR="002B0D67" w:rsidRPr="002B0D67" w:rsidTr="00E829FD">
        <w:trPr>
          <w:trHeight w:val="373"/>
        </w:trPr>
        <w:tc>
          <w:tcPr>
            <w:tcW w:w="954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E829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 ____________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>_____ / __________________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 /</w:t>
            </w:r>
            <w:r w:rsidR="00E829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9FD" w:rsidRDefault="00E829FD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56F" w:rsidRPr="002B0D67" w:rsidRDefault="00C1656F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E11AFA" w:rsidTr="00E11AFA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11AFA" w:rsidRPr="002B0D67" w:rsidRDefault="00E11AFA" w:rsidP="00E11AF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E11AFA" w:rsidRDefault="00E11AFA" w:rsidP="00EF6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проведения конкурса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заключение договора о целевом обучении между Администрацией муниципального образования «Вяземский муниципальный округ» Смоленской области и гражданином с обязательством последующего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(форма)</w:t>
      </w: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20"/>
        <w:gridCol w:w="4365"/>
      </w:tblGrid>
      <w:tr w:rsidR="002B0D67" w:rsidRPr="002B0D67" w:rsidTr="00E82E5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589"/>
            <w:bookmarkEnd w:id="10"/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конкурсной комиссии по оценке единственного кандидата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на заключение договора о целевом обучении между Администрацией</w:t>
            </w:r>
          </w:p>
          <w:p w:rsidR="002B0D67" w:rsidRPr="002B0D67" w:rsidRDefault="008D6D8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 с обязательством последующего прохождения муниципальной службы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D6D8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2B0D67" w:rsidRDefault="008D6D84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</w:p>
          <w:p w:rsidR="00E82E5E" w:rsidRPr="002B0D67" w:rsidRDefault="00E82E5E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DB0583" w:rsidP="00E82E5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  <w:p w:rsidR="002B0D67" w:rsidRPr="00E82E5E" w:rsidRDefault="00E82E5E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2B0D67" w:rsidRPr="00E82E5E">
              <w:rPr>
                <w:rFonts w:ascii="Times New Roman" w:hAnsi="Times New Roman" w:cs="Times New Roman"/>
                <w:sz w:val="16"/>
                <w:szCs w:val="16"/>
              </w:rPr>
              <w:t>(дата проведения конкурса)</w:t>
            </w:r>
          </w:p>
          <w:p w:rsidR="002B0D67" w:rsidRPr="00E82E5E" w:rsidRDefault="002B0D67" w:rsidP="00220E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D67" w:rsidRPr="002B0D67" w:rsidRDefault="002B0D67" w:rsidP="00E82E5E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1. Присутствовало на заседании _______ из ______ членов конкурсной комиссии:</w:t>
            </w:r>
          </w:p>
        </w:tc>
      </w:tr>
      <w:tr w:rsidR="002B0D67" w:rsidRPr="00E82E5E" w:rsidTr="00E82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2B0D67" w:rsidRPr="00E82E5E" w:rsidRDefault="002F090B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D67" w:rsidRPr="00E82E5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20" w:type="dxa"/>
          </w:tcPr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4360" w:type="dxa"/>
          </w:tcPr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B0D67" w:rsidRPr="002B0D67" w:rsidTr="00E82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2B0D67" w:rsidTr="00E82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59"/>
        <w:gridCol w:w="4026"/>
      </w:tblGrid>
      <w:tr w:rsidR="002B0D67" w:rsidRPr="002B0D67" w:rsidTr="00C1656F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E82E5E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Проведена оценка единственного кандидата на заключение договора о целевом обучении между Администрацией </w:t>
            </w:r>
            <w:r w:rsidR="008D6D8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гражданином с обязательством последующего прохождения муниципальной службы по следующим специальности, направлению подготовки, группе должностей муниципальной службы, области и виду профессиональной служебной деятельности: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  <w:r w:rsidR="00EF6C91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B0D67" w:rsidRPr="002B0D67" w:rsidRDefault="002B0D67" w:rsidP="00E82E5E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3. Результаты оценки единственного кандидата </w:t>
            </w:r>
            <w:hyperlink w:anchor="P703">
              <w:r w:rsidRPr="00E82E5E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 w:rsidRPr="00E82E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B0D67" w:rsidRPr="00E82E5E" w:rsidTr="00C1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2B0D67" w:rsidRPr="00E82E5E" w:rsidRDefault="002F090B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2B0D67" w:rsidRPr="00E82E5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59" w:type="dxa"/>
          </w:tcPr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кандидата</w:t>
            </w:r>
          </w:p>
        </w:tc>
        <w:tc>
          <w:tcPr>
            <w:tcW w:w="4021" w:type="dxa"/>
          </w:tcPr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2B0D67" w:rsidRPr="002B0D67" w:rsidTr="00C1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1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4"/>
        <w:gridCol w:w="1530"/>
        <w:gridCol w:w="1530"/>
        <w:gridCol w:w="2385"/>
      </w:tblGrid>
      <w:tr w:rsidR="002B0D67" w:rsidRPr="002B0D67" w:rsidTr="00E82E5E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E82E5E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4. Результаты голосования по единственному кандидату для заключения договора о целевом обучении:</w:t>
            </w:r>
          </w:p>
        </w:tc>
      </w:tr>
      <w:tr w:rsidR="002B0D67" w:rsidRPr="00E82E5E" w:rsidTr="00E82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4" w:type="dxa"/>
          </w:tcPr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 (фамилия, имя, отчество (при наличии))</w:t>
            </w:r>
          </w:p>
        </w:tc>
        <w:tc>
          <w:tcPr>
            <w:tcW w:w="5440" w:type="dxa"/>
            <w:gridSpan w:val="3"/>
          </w:tcPr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2B0D67" w:rsidRPr="00E82E5E" w:rsidTr="00E82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4" w:type="dxa"/>
          </w:tcPr>
          <w:p w:rsidR="002B0D67" w:rsidRPr="00E82E5E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0D67" w:rsidRPr="00E82E5E" w:rsidRDefault="00DB0583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E82E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2B0D67" w:rsidRPr="00E82E5E" w:rsidRDefault="00DB0583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E82E5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0" w:type="dxa"/>
          </w:tcPr>
          <w:p w:rsidR="002B0D67" w:rsidRPr="00E82E5E" w:rsidRDefault="00DB0583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D67" w:rsidRPr="00E82E5E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0D67" w:rsidRPr="002B0D67" w:rsidTr="00E82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4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67" w:rsidRPr="00E82E5E" w:rsidTr="00E82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4" w:type="dxa"/>
          </w:tcPr>
          <w:p w:rsidR="002B0D67" w:rsidRPr="00E82E5E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0" w:type="dxa"/>
          </w:tcPr>
          <w:p w:rsidR="002B0D67" w:rsidRPr="00E82E5E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B0D67" w:rsidRPr="00E82E5E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2B0D67" w:rsidRPr="00E82E5E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928"/>
        <w:gridCol w:w="5217"/>
      </w:tblGrid>
      <w:tr w:rsidR="002B0D67" w:rsidRPr="002B0D67" w:rsidTr="00E82E5E"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2B0D67" w:rsidRPr="002B0D67" w:rsidRDefault="002B0D67" w:rsidP="00E82E5E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5. По результатам голосования заключить с единственным кандидатом договор о целевом обучении: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</w:p>
          <w:p w:rsidR="002B0D67" w:rsidRPr="00E82E5E" w:rsidRDefault="00E82E5E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2B0D67" w:rsidRPr="00E82E5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E5E">
        <w:tc>
          <w:tcPr>
            <w:tcW w:w="9639" w:type="dxa"/>
            <w:gridSpan w:val="3"/>
          </w:tcPr>
          <w:p w:rsidR="002B0D67" w:rsidRPr="002B0D67" w:rsidRDefault="002B0D67" w:rsidP="00E82E5E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6. В заседании конкурсной комиссии не участв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>овали следующие члены комиссии: __________________________________________________________</w:t>
            </w:r>
          </w:p>
          <w:p w:rsidR="002B0D67" w:rsidRPr="00E82E5E" w:rsidRDefault="002B0D67" w:rsidP="00E82E5E">
            <w:pPr>
              <w:pStyle w:val="ConsPlusNormal"/>
              <w:ind w:firstLine="5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(фамили</w:t>
            </w:r>
            <w:r w:rsidR="00E82E5E">
              <w:rPr>
                <w:rFonts w:ascii="Times New Roman" w:hAnsi="Times New Roman" w:cs="Times New Roman"/>
                <w:sz w:val="16"/>
                <w:szCs w:val="16"/>
              </w:rPr>
              <w:t>я, имя, отчество (при наличии))</w:t>
            </w:r>
          </w:p>
        </w:tc>
      </w:tr>
      <w:tr w:rsidR="002B0D67" w:rsidRPr="002B0D67" w:rsidTr="00E82E5E">
        <w:tc>
          <w:tcPr>
            <w:tcW w:w="2494" w:type="dxa"/>
            <w:tcBorders>
              <w:lef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928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82E5E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E5E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2B0D67" w:rsidRPr="002B0D67" w:rsidRDefault="00875DA9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2B0D67"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конкурсной комиссии</w:t>
            </w: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82E5E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E5E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E82E5E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</w:tr>
      <w:tr w:rsidR="002B0D67" w:rsidRPr="002B0D67" w:rsidTr="00E82E5E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2B0D67" w:rsidRPr="002B0D67" w:rsidRDefault="00E82E5E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B0D67" w:rsidRPr="00E82E5E" w:rsidRDefault="00E82E5E" w:rsidP="00E82E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E5E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2B0D67" w:rsidRPr="002B0D67" w:rsidRDefault="002B0D67" w:rsidP="00220E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82E5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B0D67" w:rsidRPr="00E82E5E" w:rsidRDefault="002B0D67" w:rsidP="00E82E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5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r w:rsidR="00E82E5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B0D67" w:rsidRPr="002B0D67" w:rsidTr="00E82E5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2B0D67" w:rsidRPr="00E82E5E" w:rsidRDefault="002B0D67" w:rsidP="00220E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703"/>
            <w:bookmarkEnd w:id="11"/>
            <w:r w:rsidRPr="00E82E5E">
              <w:rPr>
                <w:rFonts w:ascii="Times New Roman" w:hAnsi="Times New Roman" w:cs="Times New Roman"/>
                <w:sz w:val="20"/>
                <w:szCs w:val="20"/>
              </w:rPr>
              <w:t xml:space="preserve">&lt;*&gt; </w:t>
            </w:r>
            <w:hyperlink w:anchor="P721">
              <w:r w:rsidRPr="00E82E5E">
                <w:rPr>
                  <w:rFonts w:ascii="Times New Roman" w:hAnsi="Times New Roman" w:cs="Times New Roman"/>
                  <w:sz w:val="20"/>
                  <w:szCs w:val="20"/>
                </w:rPr>
                <w:t>Расчет</w:t>
              </w:r>
            </w:hyperlink>
            <w:r w:rsidRPr="00E82E5E">
              <w:rPr>
                <w:rFonts w:ascii="Times New Roman" w:hAnsi="Times New Roman" w:cs="Times New Roman"/>
                <w:sz w:val="20"/>
                <w:szCs w:val="20"/>
              </w:rPr>
              <w:t xml:space="preserve"> итоговых баллов кандидата приведен в приложении к настоящему решению.</w:t>
            </w:r>
          </w:p>
        </w:tc>
      </w:tr>
    </w:tbl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CC088C" w:rsidTr="00CC088C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C1656F" w:rsidRDefault="00C1656F" w:rsidP="00CC088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56F" w:rsidRDefault="00C1656F" w:rsidP="00CC088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8C" w:rsidRPr="002B0D67" w:rsidRDefault="00CC088C" w:rsidP="00CC088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CC088C" w:rsidRDefault="00CC088C" w:rsidP="00EF6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комиссии по оценке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единст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венного кандидата на заключение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говора о целевом обучении между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«Вяземский муниципальный округ» Смоленской области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ражданином с обязательством последующего 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рохождения муниципальной службы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D67" w:rsidRPr="002B0D67" w:rsidRDefault="002B0D67" w:rsidP="00220E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0D67">
        <w:rPr>
          <w:rFonts w:ascii="Times New Roman" w:hAnsi="Times New Roman" w:cs="Times New Roman"/>
          <w:sz w:val="28"/>
          <w:szCs w:val="28"/>
        </w:rPr>
        <w:t>(форма)</w:t>
      </w:r>
    </w:p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D67" w:rsidRPr="002B0D67" w:rsidTr="00CC088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721"/>
            <w:bookmarkEnd w:id="12"/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итогового балла единственного кандидата на заключение договора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 xml:space="preserve">о целевом обучении между Администрацией </w:t>
            </w:r>
            <w:r w:rsidR="008D6D8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и гражданином с обязательством последующего</w:t>
            </w:r>
          </w:p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прохождения муниципальной службы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7256"/>
        <w:gridCol w:w="1837"/>
      </w:tblGrid>
      <w:tr w:rsidR="002B0D67" w:rsidRPr="002B0D67" w:rsidTr="00CC088C">
        <w:tc>
          <w:tcPr>
            <w:tcW w:w="9634" w:type="dxa"/>
            <w:gridSpan w:val="3"/>
          </w:tcPr>
          <w:p w:rsidR="002B0D67" w:rsidRPr="002B0D67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2B0D67" w:rsidRPr="00CC088C" w:rsidRDefault="002B0D67" w:rsidP="00220E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88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кандидата)</w:t>
            </w:r>
          </w:p>
        </w:tc>
      </w:tr>
      <w:tr w:rsidR="002B0D67" w:rsidRPr="00CC088C" w:rsidTr="00CC088C">
        <w:tc>
          <w:tcPr>
            <w:tcW w:w="541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56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Баллы, набранные кандидатом по итогам первого этапа конкурса, в том числе:</w:t>
            </w:r>
          </w:p>
        </w:tc>
        <w:tc>
          <w:tcPr>
            <w:tcW w:w="1837" w:type="dxa"/>
          </w:tcPr>
          <w:p w:rsidR="002B0D67" w:rsidRPr="00CC088C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CC088C" w:rsidTr="00CC088C">
        <w:tc>
          <w:tcPr>
            <w:tcW w:w="541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56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Средний балл документа об образовании</w:t>
            </w:r>
          </w:p>
        </w:tc>
        <w:tc>
          <w:tcPr>
            <w:tcW w:w="1837" w:type="dxa"/>
          </w:tcPr>
          <w:p w:rsidR="002B0D67" w:rsidRPr="00CC088C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CC088C" w:rsidTr="00CC088C">
        <w:tc>
          <w:tcPr>
            <w:tcW w:w="541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56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Баллы, набранные кандидатом за индивидуальные достижения</w:t>
            </w:r>
          </w:p>
        </w:tc>
        <w:tc>
          <w:tcPr>
            <w:tcW w:w="1837" w:type="dxa"/>
          </w:tcPr>
          <w:p w:rsidR="002B0D67" w:rsidRPr="00CC088C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CC088C" w:rsidTr="00CC088C">
        <w:tc>
          <w:tcPr>
            <w:tcW w:w="541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6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Баллы, набранные кандидатом по итогам второго этапа конкурса (тестирование)</w:t>
            </w:r>
          </w:p>
        </w:tc>
        <w:tc>
          <w:tcPr>
            <w:tcW w:w="1837" w:type="dxa"/>
          </w:tcPr>
          <w:p w:rsidR="002B0D67" w:rsidRPr="00CC088C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7" w:rsidRPr="00CC088C" w:rsidTr="00CC088C">
        <w:tc>
          <w:tcPr>
            <w:tcW w:w="541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56" w:type="dxa"/>
          </w:tcPr>
          <w:p w:rsidR="002B0D67" w:rsidRPr="00CC088C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8C">
              <w:rPr>
                <w:rFonts w:ascii="Times New Roman" w:hAnsi="Times New Roman" w:cs="Times New Roman"/>
                <w:sz w:val="24"/>
                <w:szCs w:val="24"/>
              </w:rPr>
              <w:t>Итоговый балл (сумма строк 1 и 2)</w:t>
            </w:r>
          </w:p>
        </w:tc>
        <w:tc>
          <w:tcPr>
            <w:tcW w:w="1837" w:type="dxa"/>
          </w:tcPr>
          <w:p w:rsidR="002B0D67" w:rsidRPr="00CC088C" w:rsidRDefault="002B0D67" w:rsidP="00220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2B0D67" w:rsidRPr="002B0D67" w:rsidTr="003806DD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B0D67" w:rsidRPr="002B0D67" w:rsidRDefault="002B0D67" w:rsidP="00220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>ь конкурсной комиссии ______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>______ / _______</w:t>
            </w:r>
            <w:r w:rsidR="003806D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2B0D67">
              <w:rPr>
                <w:rFonts w:ascii="Times New Roman" w:hAnsi="Times New Roman" w:cs="Times New Roman"/>
                <w:sz w:val="28"/>
                <w:szCs w:val="28"/>
              </w:rPr>
              <w:t>___ /</w:t>
            </w:r>
          </w:p>
        </w:tc>
      </w:tr>
    </w:tbl>
    <w:p w:rsidR="002B0D67" w:rsidRPr="002B0D67" w:rsidRDefault="002B0D67" w:rsidP="0022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C4D" w:rsidRDefault="00B15C4D" w:rsidP="003806DD">
      <w:pPr>
        <w:spacing w:after="0" w:line="240" w:lineRule="auto"/>
        <w:rPr>
          <w:rFonts w:ascii="Times New Roman" w:hAnsi="Times New Roman" w:cs="Times New Roman"/>
        </w:rPr>
      </w:pPr>
      <w:bookmarkStart w:id="13" w:name="_GoBack"/>
      <w:bookmarkEnd w:id="13"/>
    </w:p>
    <w:sectPr w:rsidR="00B15C4D" w:rsidSect="00220ECD">
      <w:head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D3" w:rsidRDefault="00D802D3" w:rsidP="008A398F">
      <w:pPr>
        <w:spacing w:after="0" w:line="240" w:lineRule="auto"/>
      </w:pPr>
      <w:r>
        <w:separator/>
      </w:r>
    </w:p>
  </w:endnote>
  <w:endnote w:type="continuationSeparator" w:id="0">
    <w:p w:rsidR="00D802D3" w:rsidRDefault="00D802D3" w:rsidP="008A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D3" w:rsidRDefault="00D802D3" w:rsidP="008A398F">
      <w:pPr>
        <w:spacing w:after="0" w:line="240" w:lineRule="auto"/>
      </w:pPr>
      <w:r>
        <w:separator/>
      </w:r>
    </w:p>
  </w:footnote>
  <w:footnote w:type="continuationSeparator" w:id="0">
    <w:p w:rsidR="00D802D3" w:rsidRDefault="00D802D3" w:rsidP="008A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903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B6356" w:rsidRPr="008A398F" w:rsidRDefault="001B6356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A39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A398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A39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84E9F">
          <w:rPr>
            <w:rFonts w:ascii="Times New Roman" w:hAnsi="Times New Roman" w:cs="Times New Roman"/>
            <w:noProof/>
            <w:sz w:val="18"/>
            <w:szCs w:val="18"/>
          </w:rPr>
          <w:t>21</w:t>
        </w:r>
        <w:r w:rsidRPr="008A398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B6356" w:rsidRDefault="001B6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67"/>
    <w:rsid w:val="00005BA5"/>
    <w:rsid w:val="00047F89"/>
    <w:rsid w:val="00055CEF"/>
    <w:rsid w:val="001B6356"/>
    <w:rsid w:val="00211B33"/>
    <w:rsid w:val="00220ECD"/>
    <w:rsid w:val="00276186"/>
    <w:rsid w:val="002B0D67"/>
    <w:rsid w:val="002F090B"/>
    <w:rsid w:val="00310043"/>
    <w:rsid w:val="00333A61"/>
    <w:rsid w:val="003806DD"/>
    <w:rsid w:val="004D6A88"/>
    <w:rsid w:val="00544293"/>
    <w:rsid w:val="00616E42"/>
    <w:rsid w:val="007B4803"/>
    <w:rsid w:val="007F1E04"/>
    <w:rsid w:val="00875DA9"/>
    <w:rsid w:val="008A398F"/>
    <w:rsid w:val="008D1F56"/>
    <w:rsid w:val="008D6D84"/>
    <w:rsid w:val="00932CD9"/>
    <w:rsid w:val="009A7B92"/>
    <w:rsid w:val="00B15C4D"/>
    <w:rsid w:val="00C1656F"/>
    <w:rsid w:val="00C33D30"/>
    <w:rsid w:val="00C45149"/>
    <w:rsid w:val="00C66009"/>
    <w:rsid w:val="00C91D65"/>
    <w:rsid w:val="00CC088C"/>
    <w:rsid w:val="00CC3834"/>
    <w:rsid w:val="00D802D3"/>
    <w:rsid w:val="00DB0583"/>
    <w:rsid w:val="00DE6914"/>
    <w:rsid w:val="00E11AFA"/>
    <w:rsid w:val="00E50A59"/>
    <w:rsid w:val="00E57FBC"/>
    <w:rsid w:val="00E829FD"/>
    <w:rsid w:val="00E82E5E"/>
    <w:rsid w:val="00E84E9F"/>
    <w:rsid w:val="00ED28ED"/>
    <w:rsid w:val="00EF6C91"/>
    <w:rsid w:val="00F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926F"/>
  <w15:chartTrackingRefBased/>
  <w15:docId w15:val="{050AE45F-28F4-4FD6-B511-CACDF61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DD"/>
  </w:style>
  <w:style w:type="paragraph" w:styleId="1">
    <w:name w:val="heading 1"/>
    <w:basedOn w:val="a"/>
    <w:next w:val="a"/>
    <w:link w:val="10"/>
    <w:uiPriority w:val="9"/>
    <w:qFormat/>
    <w:rsid w:val="002F0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0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0D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2B0D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0D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09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A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398F"/>
  </w:style>
  <w:style w:type="paragraph" w:styleId="a6">
    <w:name w:val="footer"/>
    <w:basedOn w:val="a"/>
    <w:link w:val="a7"/>
    <w:uiPriority w:val="99"/>
    <w:unhideWhenUsed/>
    <w:rsid w:val="008A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398F"/>
  </w:style>
  <w:style w:type="paragraph" w:styleId="a8">
    <w:name w:val="Balloon Text"/>
    <w:basedOn w:val="a"/>
    <w:link w:val="a9"/>
    <w:uiPriority w:val="99"/>
    <w:semiHidden/>
    <w:unhideWhenUsed/>
    <w:rsid w:val="00B1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9965&amp;dst=100709" TargetMode="External"/><Relationship Id="rId13" Type="http://schemas.openxmlformats.org/officeDocument/2006/relationships/hyperlink" Target="https://login.consultant.ru/link/?req=doc&amp;base=RLAW376&amp;n=149965&amp;dst=100717" TargetMode="External"/><Relationship Id="rId18" Type="http://schemas.openxmlformats.org/officeDocument/2006/relationships/hyperlink" Target="https://login.consultant.ru/link/?req=doc&amp;base=RLAW376&amp;n=149965&amp;dst=100726" TargetMode="External"/><Relationship Id="rId26" Type="http://schemas.openxmlformats.org/officeDocument/2006/relationships/hyperlink" Target="https://login.consultant.ru/link/?req=doc&amp;base=RLAW376&amp;n=1530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49965&amp;dst=100690" TargetMode="External"/><Relationship Id="rId7" Type="http://schemas.openxmlformats.org/officeDocument/2006/relationships/hyperlink" Target="https://login.consultant.ru/link/?req=doc&amp;base=LAW&amp;n=487004&amp;dst=74" TargetMode="External"/><Relationship Id="rId12" Type="http://schemas.openxmlformats.org/officeDocument/2006/relationships/hyperlink" Target="https://login.consultant.ru/link/?req=doc&amp;base=LAW&amp;n=495137" TargetMode="External"/><Relationship Id="rId17" Type="http://schemas.openxmlformats.org/officeDocument/2006/relationships/hyperlink" Target="https://login.consultant.ru/link/?req=doc&amp;base=RLAW376&amp;n=149965&amp;dst=100723" TargetMode="External"/><Relationship Id="rId25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9965&amp;dst=100695" TargetMode="External"/><Relationship Id="rId20" Type="http://schemas.openxmlformats.org/officeDocument/2006/relationships/hyperlink" Target="https://login.consultant.ru/link/?req=doc&amp;base=RLAW376&amp;n=149965&amp;dst=10073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7004&amp;dst=100104" TargetMode="External"/><Relationship Id="rId24" Type="http://schemas.openxmlformats.org/officeDocument/2006/relationships/hyperlink" Target="https://login.consultant.ru/link/?req=doc&amp;base=RLAW376&amp;n=15302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49965&amp;dst=100690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004&amp;dst=100092" TargetMode="External"/><Relationship Id="rId19" Type="http://schemas.openxmlformats.org/officeDocument/2006/relationships/hyperlink" Target="https://login.consultant.ru/link/?req=doc&amp;base=RLAW376&amp;n=149965&amp;dst=1007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53028" TargetMode="External"/><Relationship Id="rId14" Type="http://schemas.openxmlformats.org/officeDocument/2006/relationships/hyperlink" Target="https://login.consultant.ru/link/?req=doc&amp;base=RLAW376&amp;n=149965&amp;dst=100730" TargetMode="External"/><Relationship Id="rId22" Type="http://schemas.openxmlformats.org/officeDocument/2006/relationships/hyperlink" Target="https://login.consultant.ru/link/?req=doc&amp;base=RLAW376&amp;n=149965&amp;dst=10069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2025-08-08T06:58:00Z</cp:lastPrinted>
  <dcterms:created xsi:type="dcterms:W3CDTF">2026-06-25T12:47:00Z</dcterms:created>
  <dcterms:modified xsi:type="dcterms:W3CDTF">2026-06-25T12:48:00Z</dcterms:modified>
</cp:coreProperties>
</file>